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9EA4" w14:textId="77777777" w:rsidR="00767072" w:rsidRDefault="00767072" w:rsidP="00371893">
      <w:pPr>
        <w:spacing w:after="0" w:line="240" w:lineRule="auto"/>
        <w:rPr>
          <w:b/>
          <w:sz w:val="24"/>
          <w:szCs w:val="24"/>
        </w:rPr>
      </w:pPr>
      <w:r w:rsidRPr="00C9009A">
        <w:rPr>
          <w:b/>
          <w:sz w:val="24"/>
          <w:szCs w:val="24"/>
        </w:rPr>
        <w:t>Course Description:</w:t>
      </w:r>
    </w:p>
    <w:p w14:paraId="0DB6DBE3" w14:textId="77777777" w:rsidR="00371893" w:rsidRPr="00C9009A" w:rsidRDefault="00371893" w:rsidP="00371893">
      <w:pPr>
        <w:spacing w:after="0" w:line="240" w:lineRule="auto"/>
        <w:rPr>
          <w:b/>
          <w:sz w:val="24"/>
          <w:szCs w:val="24"/>
        </w:rPr>
      </w:pPr>
    </w:p>
    <w:p w14:paraId="3B1E52EE" w14:textId="77777777" w:rsidR="00767072" w:rsidRDefault="00767072" w:rsidP="00371893">
      <w:pPr>
        <w:spacing w:after="0" w:line="240" w:lineRule="auto"/>
        <w:rPr>
          <w:sz w:val="24"/>
          <w:szCs w:val="24"/>
        </w:rPr>
      </w:pPr>
      <w:r w:rsidRPr="00C9009A">
        <w:rPr>
          <w:b/>
          <w:sz w:val="24"/>
          <w:szCs w:val="24"/>
        </w:rPr>
        <w:t>GEO 303</w:t>
      </w:r>
      <w:r w:rsidRPr="00C9009A">
        <w:rPr>
          <w:sz w:val="24"/>
          <w:szCs w:val="24"/>
        </w:rPr>
        <w:t xml:space="preserve"> introduces current perspectives on the origins and evolution of the Turkana Basin, Kenya.  Students </w:t>
      </w:r>
      <w:r w:rsidR="004B66E6">
        <w:rPr>
          <w:sz w:val="24"/>
          <w:szCs w:val="24"/>
        </w:rPr>
        <w:t xml:space="preserve">will </w:t>
      </w:r>
      <w:r w:rsidRPr="00C9009A">
        <w:rPr>
          <w:sz w:val="24"/>
          <w:szCs w:val="24"/>
        </w:rPr>
        <w:t xml:space="preserve">learn how to apply fundamental geological concepts to sediments and rock units to provide a foundation for the chronology and context for events in human evolution.  Emphasis is given to sedimentation, stratigraphy, volcanism, and tectonics, as they apply to local geology, including training in field methods.  Modern terrestrial processes and landscape evolution are examined using features present in the Turkana Basin.  Consideration is also given to broader geologic events spanning the </w:t>
      </w:r>
      <w:r w:rsidR="00C67329">
        <w:rPr>
          <w:sz w:val="24"/>
          <w:szCs w:val="24"/>
        </w:rPr>
        <w:t>Cretaceous</w:t>
      </w:r>
      <w:r w:rsidR="00C67329" w:rsidRPr="00C9009A">
        <w:rPr>
          <w:sz w:val="24"/>
          <w:szCs w:val="24"/>
        </w:rPr>
        <w:t xml:space="preserve"> </w:t>
      </w:r>
      <w:r w:rsidRPr="00C9009A">
        <w:rPr>
          <w:sz w:val="24"/>
          <w:szCs w:val="24"/>
        </w:rPr>
        <w:t>to the present.  Geologic concepts are linked to modern and ancient environments, archaeology, and paleoanthropology in northern Kenya.  It is a field-based course involving visits to important geological and fossil sites.  Graded work includes fieldwork assignments, quizzes, and a final exam.</w:t>
      </w:r>
    </w:p>
    <w:p w14:paraId="15604889" w14:textId="77777777" w:rsidR="00371893" w:rsidRPr="00C9009A" w:rsidRDefault="00371893" w:rsidP="00371893">
      <w:pPr>
        <w:spacing w:after="0" w:line="240" w:lineRule="auto"/>
        <w:rPr>
          <w:b/>
          <w:sz w:val="24"/>
          <w:szCs w:val="24"/>
        </w:rPr>
      </w:pPr>
    </w:p>
    <w:p w14:paraId="29CB5B9B" w14:textId="77777777" w:rsidR="00767072" w:rsidRDefault="00C1362D" w:rsidP="00371893">
      <w:pPr>
        <w:spacing w:after="0" w:line="240" w:lineRule="auto"/>
        <w:rPr>
          <w:b/>
        </w:rPr>
      </w:pPr>
      <w:r>
        <w:rPr>
          <w:b/>
        </w:rPr>
        <w:t>201</w:t>
      </w:r>
      <w:r w:rsidR="00365C78">
        <w:rPr>
          <w:b/>
        </w:rPr>
        <w:t>4</w:t>
      </w:r>
      <w:r>
        <w:rPr>
          <w:b/>
        </w:rPr>
        <w:t xml:space="preserve"> </w:t>
      </w:r>
      <w:r w:rsidR="00767072">
        <w:rPr>
          <w:b/>
        </w:rPr>
        <w:t>Course Content and Chronology</w:t>
      </w:r>
    </w:p>
    <w:p w14:paraId="798606BF" w14:textId="77777777" w:rsidR="00371893" w:rsidRDefault="00371893" w:rsidP="00371893">
      <w:pPr>
        <w:spacing w:after="0" w:line="240" w:lineRule="auto"/>
        <w:rPr>
          <w:b/>
        </w:rPr>
      </w:pPr>
    </w:p>
    <w:p w14:paraId="25BDCB7E" w14:textId="29A37D87" w:rsidR="00767072" w:rsidRPr="0014257F" w:rsidRDefault="00365C78" w:rsidP="00371893">
      <w:pPr>
        <w:spacing w:after="0" w:line="240" w:lineRule="auto"/>
      </w:pPr>
      <w:r>
        <w:t>3</w:t>
      </w:r>
      <w:r w:rsidR="00CA5ACF" w:rsidRPr="0014257F">
        <w:t xml:space="preserve"> Feb</w:t>
      </w:r>
      <w:r w:rsidR="00767072" w:rsidRPr="0014257F">
        <w:t xml:space="preserve"> </w:t>
      </w:r>
      <w:r w:rsidR="00767072" w:rsidRPr="0014257F">
        <w:tab/>
        <w:t xml:space="preserve">AM:  </w:t>
      </w:r>
      <w:r w:rsidR="00CA5ACF" w:rsidRPr="002144C3">
        <w:rPr>
          <w:rFonts w:ascii="TimesNewRomanPSMT" w:hAnsi="TimesNewRomanPSMT"/>
          <w:b/>
          <w:color w:val="000000"/>
          <w:u w:color="000000"/>
        </w:rPr>
        <w:t>Introduction</w:t>
      </w:r>
      <w:r w:rsidR="00CA5ACF" w:rsidRPr="0014257F">
        <w:rPr>
          <w:rFonts w:ascii="TimesNewRomanPSMT" w:hAnsi="TimesNewRomanPSMT"/>
          <w:color w:val="000000"/>
          <w:u w:color="000000"/>
        </w:rPr>
        <w:t xml:space="preserve">  </w:t>
      </w:r>
      <w:r w:rsidR="0055325D" w:rsidRPr="0014257F">
        <w:rPr>
          <w:rFonts w:ascii="TimesNewRomanPSMT" w:hAnsi="TimesNewRomanPSMT"/>
          <w:color w:val="000000"/>
          <w:u w:color="000000"/>
        </w:rPr>
        <w:t>Initial Assessment; Bush sense and safety; Field Notes</w:t>
      </w:r>
      <w:r w:rsidR="00C37269">
        <w:rPr>
          <w:rFonts w:ascii="TimesNewRomanPSMT" w:hAnsi="TimesNewRomanPSMT"/>
          <w:color w:val="000000"/>
          <w:u w:color="000000"/>
        </w:rPr>
        <w:t>; Sketch Maps</w:t>
      </w:r>
    </w:p>
    <w:p w14:paraId="3AFDB8EA" w14:textId="0C398537" w:rsidR="003D1608" w:rsidRDefault="0055325D" w:rsidP="00371893">
      <w:pPr>
        <w:widowControl w:val="0"/>
        <w:autoSpaceDE w:val="0"/>
        <w:autoSpaceDN w:val="0"/>
        <w:adjustRightInd w:val="0"/>
        <w:spacing w:after="0" w:line="240" w:lineRule="auto"/>
      </w:pPr>
      <w:r w:rsidRPr="0014257F">
        <w:tab/>
      </w:r>
      <w:r w:rsidR="00767072" w:rsidRPr="0014257F">
        <w:t>PM:</w:t>
      </w:r>
      <w:r w:rsidR="003D1608">
        <w:t xml:space="preserve">  Mapping Discussion, Introduction to GPS</w:t>
      </w:r>
    </w:p>
    <w:p w14:paraId="7D346F38" w14:textId="03812372" w:rsidR="0055325D" w:rsidRDefault="003D1608" w:rsidP="00371893">
      <w:pPr>
        <w:widowControl w:val="0"/>
        <w:autoSpaceDE w:val="0"/>
        <w:autoSpaceDN w:val="0"/>
        <w:adjustRightInd w:val="0"/>
        <w:spacing w:after="0" w:line="240" w:lineRule="auto"/>
        <w:rPr>
          <w:rFonts w:ascii="TimesNewRomanPSMT" w:hAnsi="TimesNewRomanPSMT"/>
          <w:color w:val="000000"/>
          <w:u w:color="000000"/>
        </w:rPr>
      </w:pPr>
      <w:r>
        <w:tab/>
        <w:t xml:space="preserve">         </w:t>
      </w:r>
      <w:r w:rsidR="00767072" w:rsidRPr="0014257F">
        <w:t xml:space="preserve">  </w:t>
      </w:r>
      <w:r w:rsidR="002144C3" w:rsidRPr="002144C3">
        <w:rPr>
          <w:rFonts w:ascii="TimesNewRomanPSMT" w:hAnsi="TimesNewRomanPSMT"/>
          <w:b/>
          <w:color w:val="000000"/>
          <w:u w:color="000000"/>
        </w:rPr>
        <w:t>Geology Walk</w:t>
      </w:r>
      <w:r w:rsidR="0055325D" w:rsidRPr="0014257F">
        <w:rPr>
          <w:rFonts w:ascii="TimesNewRomanPSMT" w:hAnsi="TimesNewRomanPSMT"/>
          <w:color w:val="000000"/>
          <w:u w:color="000000"/>
        </w:rPr>
        <w:t xml:space="preserve">  Nachukui Formation strata West of Camp </w:t>
      </w:r>
    </w:p>
    <w:p w14:paraId="5F9BBE5D" w14:textId="77777777" w:rsidR="00371893" w:rsidRPr="0014257F" w:rsidRDefault="00371893" w:rsidP="00371893">
      <w:pPr>
        <w:widowControl w:val="0"/>
        <w:autoSpaceDE w:val="0"/>
        <w:autoSpaceDN w:val="0"/>
        <w:adjustRightInd w:val="0"/>
        <w:spacing w:after="0" w:line="240" w:lineRule="auto"/>
        <w:rPr>
          <w:rFonts w:ascii="TimesNewRomanPSMT" w:hAnsi="TimesNewRomanPSMT"/>
          <w:color w:val="000000"/>
          <w:u w:color="000000"/>
        </w:rPr>
      </w:pPr>
    </w:p>
    <w:p w14:paraId="74E2DBE9" w14:textId="77777777" w:rsidR="0055325D" w:rsidRPr="0014257F" w:rsidRDefault="00365C78" w:rsidP="00371893">
      <w:pPr>
        <w:widowControl w:val="0"/>
        <w:autoSpaceDE w:val="0"/>
        <w:autoSpaceDN w:val="0"/>
        <w:adjustRightInd w:val="0"/>
        <w:spacing w:after="0" w:line="240" w:lineRule="auto"/>
        <w:rPr>
          <w:rFonts w:ascii="TimesNewRomanPS-BoldMT" w:hAnsi="TimesNewRomanPS-BoldMT"/>
        </w:rPr>
      </w:pPr>
      <w:r>
        <w:t>4</w:t>
      </w:r>
      <w:r w:rsidR="00CA5ACF" w:rsidRPr="0014257F">
        <w:t xml:space="preserve"> Feb</w:t>
      </w:r>
      <w:r w:rsidR="00767072" w:rsidRPr="0014257F">
        <w:t xml:space="preserve"> </w:t>
      </w:r>
      <w:r w:rsidR="00767072" w:rsidRPr="0014257F">
        <w:tab/>
      </w:r>
      <w:r w:rsidR="0055325D" w:rsidRPr="0014257F">
        <w:t xml:space="preserve">AM: </w:t>
      </w:r>
      <w:r w:rsidR="0055325D" w:rsidRPr="0014257F">
        <w:rPr>
          <w:rFonts w:ascii="TimesNewRomanPS-BoldMT" w:hAnsi="TimesNewRomanPS-BoldMT"/>
        </w:rPr>
        <w:t>Mapping I</w:t>
      </w:r>
      <w:r w:rsidR="00FF31BC" w:rsidRPr="0014257F">
        <w:rPr>
          <w:rFonts w:ascii="TimesNewRomanPS-BoldMT" w:hAnsi="TimesNewRomanPS-BoldMT"/>
        </w:rPr>
        <w:t xml:space="preserve">  </w:t>
      </w:r>
      <w:r w:rsidR="0055325D" w:rsidRPr="0014257F">
        <w:rPr>
          <w:rFonts w:ascii="TimesNewRomanPSMT" w:hAnsi="TimesNewRomanPSMT"/>
          <w:color w:val="000000"/>
          <w:u w:color="000000"/>
        </w:rPr>
        <w:t xml:space="preserve">Spatial concepts; compass basics; pacing; map components; </w:t>
      </w:r>
      <w:r w:rsidR="00C12370">
        <w:rPr>
          <w:rFonts w:ascii="TimesNewRomanPSMT" w:hAnsi="TimesNewRomanPSMT"/>
          <w:color w:val="000000"/>
          <w:u w:color="000000"/>
        </w:rPr>
        <w:t>scaled</w:t>
      </w:r>
      <w:r w:rsidR="0055325D" w:rsidRPr="0014257F">
        <w:rPr>
          <w:rFonts w:ascii="TimesNewRomanPSMT" w:hAnsi="TimesNewRomanPSMT"/>
          <w:color w:val="000000"/>
          <w:u w:color="000000"/>
        </w:rPr>
        <w:t xml:space="preserve"> maps</w:t>
      </w:r>
      <w:r w:rsidR="00FF31BC" w:rsidRPr="0014257F">
        <w:rPr>
          <w:rFonts w:ascii="TimesNewRomanPS-BoldMT" w:hAnsi="TimesNewRomanPS-BoldMT"/>
        </w:rPr>
        <w:t xml:space="preserve">.  </w:t>
      </w:r>
      <w:r w:rsidR="0055325D" w:rsidRPr="0014257F">
        <w:rPr>
          <w:rFonts w:ascii="TimesNewRomanPSMT" w:hAnsi="TimesNewRomanPSMT"/>
          <w:color w:val="000000"/>
          <w:u w:color="000000"/>
        </w:rPr>
        <w:t xml:space="preserve">Exercise 1: </w:t>
      </w:r>
      <w:r w:rsidR="00C37269">
        <w:rPr>
          <w:rFonts w:ascii="TimesNewRomanPSMT" w:hAnsi="TimesNewRomanPSMT"/>
          <w:color w:val="000000"/>
          <w:u w:color="000000"/>
        </w:rPr>
        <w:t>Camp</w:t>
      </w:r>
      <w:r w:rsidR="0055325D" w:rsidRPr="0014257F">
        <w:rPr>
          <w:rFonts w:ascii="TimesNewRomanPSMT" w:hAnsi="TimesNewRomanPSMT"/>
          <w:color w:val="000000"/>
          <w:u w:color="000000"/>
        </w:rPr>
        <w:t xml:space="preserve"> Map of TBI Turkwell</w:t>
      </w:r>
    </w:p>
    <w:p w14:paraId="3E1B6996" w14:textId="77777777" w:rsidR="0055325D" w:rsidRDefault="0055325D" w:rsidP="00371893">
      <w:pPr>
        <w:widowControl w:val="0"/>
        <w:autoSpaceDE w:val="0"/>
        <w:autoSpaceDN w:val="0"/>
        <w:adjustRightInd w:val="0"/>
        <w:spacing w:after="0" w:line="240" w:lineRule="auto"/>
        <w:rPr>
          <w:rFonts w:ascii="TimesNewRomanPSMT" w:hAnsi="TimesNewRomanPSMT"/>
          <w:color w:val="000000"/>
          <w:u w:color="000000"/>
        </w:rPr>
      </w:pPr>
      <w:r w:rsidRPr="0014257F">
        <w:rPr>
          <w:rFonts w:ascii="TimesNewRomanPSMT" w:hAnsi="TimesNewRomanPSMT"/>
          <w:color w:val="000000"/>
          <w:u w:color="000000"/>
        </w:rPr>
        <w:tab/>
      </w:r>
      <w:r w:rsidRPr="0014257F">
        <w:rPr>
          <w:rFonts w:ascii="TimesNewRomanPS-BoldMT" w:hAnsi="TimesNewRomanPS-BoldMT"/>
        </w:rPr>
        <w:t>PM</w:t>
      </w:r>
      <w:r w:rsidR="00A30CE9" w:rsidRPr="0014257F">
        <w:rPr>
          <w:rFonts w:ascii="TimesNewRomanPS-BoldMT" w:hAnsi="TimesNewRomanPS-BoldMT"/>
        </w:rPr>
        <w:t xml:space="preserve">:  </w:t>
      </w:r>
      <w:r w:rsidRPr="0014257F">
        <w:rPr>
          <w:rFonts w:ascii="TimesNewRomanPS-BoldMT" w:hAnsi="TimesNewRomanPS-BoldMT"/>
        </w:rPr>
        <w:t>Sedimentology I</w:t>
      </w:r>
      <w:r w:rsidR="00FF31BC" w:rsidRPr="0014257F">
        <w:rPr>
          <w:rFonts w:ascii="TimesNewRomanPS-BoldMT" w:hAnsi="TimesNewRomanPS-BoldMT"/>
        </w:rPr>
        <w:t xml:space="preserve">  </w:t>
      </w:r>
      <w:r w:rsidRPr="0014257F">
        <w:rPr>
          <w:rFonts w:ascii="TimesNewRomanPSMT" w:hAnsi="TimesNewRomanPSMT"/>
          <w:color w:val="000000"/>
          <w:u w:color="000000"/>
        </w:rPr>
        <w:t xml:space="preserve">Sediment, processes and products; weathering, transport and deposition </w:t>
      </w:r>
    </w:p>
    <w:p w14:paraId="3CAE87B8"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0E996AB9" w14:textId="77777777" w:rsidR="0055325D" w:rsidRPr="0014257F" w:rsidRDefault="00365C78" w:rsidP="00371893">
      <w:pPr>
        <w:widowControl w:val="0"/>
        <w:autoSpaceDE w:val="0"/>
        <w:autoSpaceDN w:val="0"/>
        <w:adjustRightInd w:val="0"/>
        <w:spacing w:after="0" w:line="240" w:lineRule="auto"/>
        <w:rPr>
          <w:rFonts w:ascii="TimesNewRomanPS-BoldMT" w:hAnsi="TimesNewRomanPS-BoldMT"/>
        </w:rPr>
      </w:pPr>
      <w:r>
        <w:t>5</w:t>
      </w:r>
      <w:r w:rsidR="00CA5ACF" w:rsidRPr="0014257F">
        <w:t xml:space="preserve"> Feb</w:t>
      </w:r>
      <w:r w:rsidR="0055325D" w:rsidRPr="0014257F">
        <w:rPr>
          <w:rFonts w:ascii="TimesNewRomanPS-BoldMT" w:hAnsi="TimesNewRomanPS-BoldMT"/>
        </w:rPr>
        <w:tab/>
        <w:t>AM</w:t>
      </w:r>
      <w:r w:rsidR="00A30CE9" w:rsidRPr="0014257F">
        <w:rPr>
          <w:rFonts w:ascii="TimesNewRomanPS-BoldMT" w:hAnsi="TimesNewRomanPS-BoldMT"/>
        </w:rPr>
        <w:t xml:space="preserve">:  </w:t>
      </w:r>
      <w:r w:rsidR="0055325D" w:rsidRPr="0014257F">
        <w:rPr>
          <w:rFonts w:ascii="TimesNewRomanPS-BoldMT" w:hAnsi="TimesNewRomanPS-BoldMT"/>
        </w:rPr>
        <w:t>Mapping II</w:t>
      </w:r>
      <w:r w:rsidR="00FF31BC" w:rsidRPr="0014257F">
        <w:rPr>
          <w:rFonts w:ascii="TimesNewRomanPS-BoldMT" w:hAnsi="TimesNewRomanPS-BoldMT"/>
        </w:rPr>
        <w:t xml:space="preserve">  </w:t>
      </w:r>
      <w:r w:rsidR="0055325D" w:rsidRPr="0014257F">
        <w:rPr>
          <w:rFonts w:ascii="TimesNewRomanPSMT" w:hAnsi="TimesNewRomanPSMT"/>
          <w:color w:val="000000"/>
          <w:u w:color="000000"/>
        </w:rPr>
        <w:t>GPS setup and use; waypoints and tracks; topography, contours; Brunton pocket transit, attitude, geological mapping</w:t>
      </w:r>
    </w:p>
    <w:p w14:paraId="2E9FFC9F" w14:textId="77777777" w:rsidR="0055325D" w:rsidRDefault="0055325D" w:rsidP="00371893">
      <w:pPr>
        <w:widowControl w:val="0"/>
        <w:autoSpaceDE w:val="0"/>
        <w:autoSpaceDN w:val="0"/>
        <w:adjustRightInd w:val="0"/>
        <w:spacing w:after="0" w:line="240" w:lineRule="auto"/>
        <w:rPr>
          <w:rFonts w:ascii="TimesNewRomanPS-BoldMT" w:hAnsi="TimesNewRomanPS-BoldMT"/>
        </w:rPr>
      </w:pPr>
      <w:r w:rsidRPr="0014257F">
        <w:rPr>
          <w:rFonts w:ascii="TimesNewRomanPS-BoldMT" w:hAnsi="TimesNewRomanPS-BoldMT"/>
        </w:rPr>
        <w:tab/>
        <w:t>PM</w:t>
      </w:r>
      <w:r w:rsidR="00A30CE9" w:rsidRPr="0014257F">
        <w:rPr>
          <w:rFonts w:ascii="TimesNewRomanPS-BoldMT" w:hAnsi="TimesNewRomanPS-BoldMT"/>
        </w:rPr>
        <w:t xml:space="preserve">:  </w:t>
      </w:r>
      <w:r w:rsidRPr="0014257F">
        <w:rPr>
          <w:rFonts w:ascii="TimesNewRomanPS-BoldMT" w:hAnsi="TimesNewRomanPS-BoldMT"/>
        </w:rPr>
        <w:t>Sedimentology II</w:t>
      </w:r>
      <w:r w:rsidR="00FF31BC" w:rsidRPr="0014257F">
        <w:rPr>
          <w:rFonts w:ascii="TimesNewRomanPS-BoldMT" w:hAnsi="TimesNewRomanPS-BoldMT"/>
        </w:rPr>
        <w:t xml:space="preserve">  </w:t>
      </w:r>
      <w:r w:rsidRPr="0014257F">
        <w:rPr>
          <w:rFonts w:ascii="TimesNewRomanPSMT" w:hAnsi="TimesNewRomanPSMT"/>
          <w:color w:val="000000"/>
          <w:u w:color="000000"/>
        </w:rPr>
        <w:t>Sedimentary rocks, depositional environments, post-depositional modification</w:t>
      </w:r>
      <w:r w:rsidR="00FF31BC" w:rsidRPr="0014257F">
        <w:rPr>
          <w:rFonts w:ascii="TimesNewRomanPS-BoldMT" w:hAnsi="TimesNewRomanPS-BoldMT"/>
        </w:rPr>
        <w:t xml:space="preserve">.  </w:t>
      </w:r>
      <w:r w:rsidRPr="0014257F">
        <w:rPr>
          <w:rFonts w:ascii="TimesNewRomanPS-BoldMT" w:hAnsi="TimesNewRomanPS-BoldMT"/>
        </w:rPr>
        <w:t>Orienteering Contest</w:t>
      </w:r>
    </w:p>
    <w:p w14:paraId="4AAB2931"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235816F1" w14:textId="77777777" w:rsidR="00FF31BC" w:rsidRPr="0014257F" w:rsidRDefault="00365C78" w:rsidP="00371893">
      <w:pPr>
        <w:widowControl w:val="0"/>
        <w:autoSpaceDE w:val="0"/>
        <w:autoSpaceDN w:val="0"/>
        <w:adjustRightInd w:val="0"/>
        <w:spacing w:after="0" w:line="240" w:lineRule="auto"/>
        <w:rPr>
          <w:rFonts w:ascii="TimesNewRomanPS-BoldMT" w:hAnsi="TimesNewRomanPS-BoldMT"/>
        </w:rPr>
      </w:pPr>
      <w:r>
        <w:t>6</w:t>
      </w:r>
      <w:r w:rsidR="00CA5ACF" w:rsidRPr="0014257F">
        <w:t xml:space="preserve"> Feb</w:t>
      </w:r>
      <w:r w:rsidR="00A30CE9" w:rsidRPr="0014257F">
        <w:rPr>
          <w:rFonts w:ascii="TimesNewRomanPS-BoldMT" w:hAnsi="TimesNewRomanPS-BoldMT"/>
        </w:rPr>
        <w:tab/>
      </w:r>
      <w:r w:rsidR="00FF31BC" w:rsidRPr="0014257F">
        <w:rPr>
          <w:rFonts w:ascii="TimesNewRomanPS-BoldMT" w:hAnsi="TimesNewRomanPS-BoldMT"/>
        </w:rPr>
        <w:t>AM</w:t>
      </w:r>
      <w:r w:rsidR="00A30CE9" w:rsidRPr="0014257F">
        <w:rPr>
          <w:rFonts w:ascii="TimesNewRomanPS-BoldMT" w:hAnsi="TimesNewRomanPS-BoldMT"/>
        </w:rPr>
        <w:t xml:space="preserve">:  </w:t>
      </w:r>
      <w:bookmarkStart w:id="0" w:name="OLE_LINK1"/>
      <w:bookmarkStart w:id="1" w:name="OLE_LINK2"/>
      <w:r w:rsidR="00FF31BC" w:rsidRPr="0014257F">
        <w:rPr>
          <w:rFonts w:ascii="TimesNewRomanPS-BoldMT" w:hAnsi="TimesNewRomanPS-BoldMT"/>
        </w:rPr>
        <w:t xml:space="preserve">Modern Sedimentary Processes I – </w:t>
      </w:r>
      <w:bookmarkEnd w:id="0"/>
      <w:bookmarkEnd w:id="1"/>
      <w:r w:rsidR="00FF31BC" w:rsidRPr="0014257F">
        <w:rPr>
          <w:rFonts w:ascii="TimesNewRomanPS-BoldMT" w:hAnsi="TimesNewRomanPS-BoldMT"/>
        </w:rPr>
        <w:t xml:space="preserve">Turkwell River  </w:t>
      </w:r>
      <w:r w:rsidR="00FF31BC" w:rsidRPr="0014257F">
        <w:rPr>
          <w:rFonts w:ascii="TimesNewRomanPSMT" w:hAnsi="TimesNewRomanPSMT"/>
          <w:color w:val="000000"/>
          <w:u w:color="000000"/>
        </w:rPr>
        <w:t>Fluid flow, sedimentary structures, sequences</w:t>
      </w:r>
      <w:r w:rsidR="00FF31BC" w:rsidRPr="0014257F">
        <w:rPr>
          <w:rFonts w:ascii="TimesNewRomanPS-BoldMT" w:hAnsi="TimesNewRomanPS-BoldMT"/>
        </w:rPr>
        <w:t xml:space="preserve">.  </w:t>
      </w:r>
      <w:r w:rsidR="00FF31BC" w:rsidRPr="0014257F">
        <w:rPr>
          <w:rFonts w:ascii="TimesNewRomanPSMT" w:hAnsi="TimesNewRomanPSMT"/>
          <w:color w:val="000000"/>
          <w:u w:color="000000"/>
        </w:rPr>
        <w:t>Exercise 2:  Fluvial Processes of the Turkwell River</w:t>
      </w:r>
    </w:p>
    <w:p w14:paraId="0574E2BD" w14:textId="77777777" w:rsidR="00FF31BC" w:rsidRDefault="00FF31BC" w:rsidP="00371893">
      <w:pPr>
        <w:widowControl w:val="0"/>
        <w:autoSpaceDE w:val="0"/>
        <w:autoSpaceDN w:val="0"/>
        <w:adjustRightInd w:val="0"/>
        <w:spacing w:after="0" w:line="240" w:lineRule="auto"/>
        <w:rPr>
          <w:rFonts w:ascii="TimesNewRomanPSMT" w:hAnsi="TimesNewRomanPSMT"/>
          <w:color w:val="000000"/>
          <w:u w:color="000000"/>
        </w:rPr>
      </w:pPr>
      <w:r w:rsidRPr="0014257F">
        <w:rPr>
          <w:rFonts w:ascii="TimesNewRomanPS-BoldMT" w:hAnsi="TimesNewRomanPS-BoldMT"/>
        </w:rPr>
        <w:tab/>
        <w:t>PM</w:t>
      </w:r>
      <w:r w:rsidR="00A30CE9" w:rsidRPr="0014257F">
        <w:rPr>
          <w:rFonts w:ascii="TimesNewRomanPS-BoldMT" w:hAnsi="TimesNewRomanPS-BoldMT"/>
        </w:rPr>
        <w:t xml:space="preserve">:  </w:t>
      </w:r>
      <w:r w:rsidRPr="0014257F">
        <w:rPr>
          <w:rFonts w:ascii="TimesNewRomanPS-BoldMT" w:hAnsi="TimesNewRomanPS-BoldMT"/>
        </w:rPr>
        <w:t xml:space="preserve">Stratigraphy I  </w:t>
      </w:r>
      <w:r w:rsidRPr="0014257F">
        <w:rPr>
          <w:rFonts w:ascii="TimesNewRomanPSMT" w:hAnsi="TimesNewRomanPSMT"/>
          <w:color w:val="000000"/>
          <w:u w:color="000000"/>
        </w:rPr>
        <w:t>Stratigraphic principles, physical stratigraphy, unconformities; stratigraphic cross-sections and geological history</w:t>
      </w:r>
    </w:p>
    <w:p w14:paraId="702B0F33"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3EF30D9D" w14:textId="77777777" w:rsidR="00FF31BC" w:rsidRPr="0014257F" w:rsidRDefault="00365C78" w:rsidP="00371893">
      <w:pPr>
        <w:widowControl w:val="0"/>
        <w:autoSpaceDE w:val="0"/>
        <w:autoSpaceDN w:val="0"/>
        <w:adjustRightInd w:val="0"/>
        <w:spacing w:after="0" w:line="240" w:lineRule="auto"/>
        <w:rPr>
          <w:rFonts w:ascii="TimesNewRomanPS-BoldMT" w:hAnsi="TimesNewRomanPS-BoldMT"/>
        </w:rPr>
      </w:pPr>
      <w:r>
        <w:t>7</w:t>
      </w:r>
      <w:r w:rsidR="00110919" w:rsidRPr="0014257F">
        <w:t xml:space="preserve"> Feb</w:t>
      </w:r>
      <w:r w:rsidR="00A30CE9" w:rsidRPr="0014257F">
        <w:tab/>
      </w:r>
      <w:r w:rsidR="00FF31BC" w:rsidRPr="0014257F">
        <w:rPr>
          <w:rFonts w:ascii="TimesNewRomanPS-BoldMT" w:hAnsi="TimesNewRomanPS-BoldMT"/>
        </w:rPr>
        <w:t>AM</w:t>
      </w:r>
      <w:r w:rsidR="00A30CE9" w:rsidRPr="0014257F">
        <w:rPr>
          <w:rFonts w:ascii="TimesNewRomanPS-BoldMT" w:hAnsi="TimesNewRomanPS-BoldMT"/>
        </w:rPr>
        <w:t xml:space="preserve">:  </w:t>
      </w:r>
      <w:r w:rsidR="00FF31BC" w:rsidRPr="0014257F">
        <w:rPr>
          <w:rFonts w:ascii="TimesNewRomanPS-BoldMT" w:hAnsi="TimesNewRomanPS-BoldMT"/>
        </w:rPr>
        <w:t xml:space="preserve">Modern Sedimentary Processes II – Aiyangiyang Depression  </w:t>
      </w:r>
      <w:r w:rsidR="00FF31BC" w:rsidRPr="0014257F">
        <w:rPr>
          <w:rFonts w:ascii="TimesNewRomanPSMT" w:hAnsi="TimesNewRomanPSMT"/>
          <w:color w:val="000000"/>
          <w:u w:color="000000"/>
        </w:rPr>
        <w:t xml:space="preserve">Aeolian processes, closed depressions, soil formation; taphonomy </w:t>
      </w:r>
      <w:r w:rsidR="00FF31BC" w:rsidRPr="0014257F">
        <w:rPr>
          <w:rFonts w:ascii="TimesNewRomanPSMT" w:hAnsi="TimesNewRomanPSMT"/>
        </w:rPr>
        <w:t>and fossil preservation</w:t>
      </w:r>
    </w:p>
    <w:p w14:paraId="0D5E2411" w14:textId="77777777" w:rsidR="00FF31BC" w:rsidRDefault="00FF31BC" w:rsidP="00371893">
      <w:pPr>
        <w:widowControl w:val="0"/>
        <w:autoSpaceDE w:val="0"/>
        <w:autoSpaceDN w:val="0"/>
        <w:adjustRightInd w:val="0"/>
        <w:spacing w:after="0" w:line="240" w:lineRule="auto"/>
        <w:rPr>
          <w:rFonts w:ascii="TimesNewRomanPSMT" w:hAnsi="TimesNewRomanPSMT"/>
          <w:color w:val="000000"/>
          <w:u w:color="000000"/>
        </w:rPr>
      </w:pPr>
      <w:r w:rsidRPr="0014257F">
        <w:rPr>
          <w:rFonts w:ascii="TimesNewRomanPS-BoldMT" w:hAnsi="TimesNewRomanPS-BoldMT"/>
        </w:rPr>
        <w:tab/>
        <w:t>PM</w:t>
      </w:r>
      <w:r w:rsidR="00A30CE9" w:rsidRPr="0014257F">
        <w:rPr>
          <w:rFonts w:ascii="TimesNewRomanPS-BoldMT" w:hAnsi="TimesNewRomanPS-BoldMT"/>
        </w:rPr>
        <w:t xml:space="preserve">:  </w:t>
      </w:r>
      <w:r w:rsidRPr="0014257F">
        <w:rPr>
          <w:rFonts w:ascii="TimesNewRomanPS-BoldMT" w:hAnsi="TimesNewRomanPS-BoldMT"/>
        </w:rPr>
        <w:t xml:space="preserve">Turkana Basin Geologic History I  </w:t>
      </w:r>
      <w:r w:rsidRPr="0014257F">
        <w:rPr>
          <w:rFonts w:ascii="TimesNewRomanPSMT" w:hAnsi="TimesNewRomanPSMT"/>
          <w:color w:val="000000"/>
          <w:u w:color="000000"/>
        </w:rPr>
        <w:t>Cenozoic record; rift development, Omo and Turkana Group sequences</w:t>
      </w:r>
    </w:p>
    <w:p w14:paraId="6F9A6675"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11597EE2" w14:textId="77777777" w:rsidR="00FF31BC" w:rsidRDefault="00365C78" w:rsidP="00371893">
      <w:pPr>
        <w:widowControl w:val="0"/>
        <w:autoSpaceDE w:val="0"/>
        <w:autoSpaceDN w:val="0"/>
        <w:adjustRightInd w:val="0"/>
        <w:spacing w:after="0" w:line="240" w:lineRule="auto"/>
        <w:rPr>
          <w:rFonts w:ascii="TimesNewRomanPSMT" w:hAnsi="TimesNewRomanPSMT"/>
          <w:color w:val="000000"/>
          <w:u w:color="000000"/>
        </w:rPr>
      </w:pPr>
      <w:r>
        <w:t>8</w:t>
      </w:r>
      <w:r w:rsidR="00110919" w:rsidRPr="0014257F">
        <w:t xml:space="preserve"> Feb</w:t>
      </w:r>
      <w:r w:rsidR="00FF31BC" w:rsidRPr="0014257F">
        <w:rPr>
          <w:rFonts w:ascii="TimesNewRomanPS-BoldMT" w:hAnsi="TimesNewRomanPS-BoldMT"/>
        </w:rPr>
        <w:t xml:space="preserve"> </w:t>
      </w:r>
      <w:r w:rsidR="00A30CE9" w:rsidRPr="0014257F">
        <w:rPr>
          <w:rFonts w:ascii="TimesNewRomanPS-BoldMT" w:hAnsi="TimesNewRomanPS-BoldMT"/>
        </w:rPr>
        <w:tab/>
      </w:r>
      <w:r w:rsidR="00CA5ACF" w:rsidRPr="0014257F">
        <w:rPr>
          <w:rFonts w:ascii="TimesNewRomanPS-BoldMT" w:hAnsi="TimesNewRomanPS-BoldMT"/>
        </w:rPr>
        <w:t>Kabua Gorge</w:t>
      </w:r>
      <w:r w:rsidR="00FF31BC" w:rsidRPr="0014257F">
        <w:rPr>
          <w:rFonts w:ascii="TimesNewRomanPS-BoldMT" w:hAnsi="TimesNewRomanPS-BoldMT"/>
        </w:rPr>
        <w:t xml:space="preserve"> Trip  </w:t>
      </w:r>
      <w:r w:rsidR="00FF31BC" w:rsidRPr="0014257F">
        <w:rPr>
          <w:rFonts w:ascii="TimesNewRomanPSMT" w:hAnsi="TimesNewRomanPSMT"/>
          <w:color w:val="000000"/>
          <w:u w:color="000000"/>
        </w:rPr>
        <w:t xml:space="preserve">Travel to Kalakol </w:t>
      </w:r>
      <w:r w:rsidR="00CA5ACF" w:rsidRPr="0014257F">
        <w:rPr>
          <w:rFonts w:ascii="TimesNewRomanPSMT" w:hAnsi="TimesNewRomanPSMT"/>
          <w:color w:val="000000"/>
          <w:u w:color="000000"/>
        </w:rPr>
        <w:t>River</w:t>
      </w:r>
      <w:r w:rsidR="00FF31BC" w:rsidRPr="0014257F">
        <w:rPr>
          <w:rFonts w:ascii="TimesNewRomanPSMT" w:hAnsi="TimesNewRomanPSMT"/>
          <w:color w:val="000000"/>
          <w:u w:color="000000"/>
        </w:rPr>
        <w:t xml:space="preserve">.  </w:t>
      </w:r>
      <w:r w:rsidR="00CA5ACF" w:rsidRPr="0014257F">
        <w:rPr>
          <w:rFonts w:ascii="TimesNewRomanPSMT" w:hAnsi="TimesNewRomanPSMT"/>
          <w:color w:val="000000"/>
          <w:u w:color="000000"/>
        </w:rPr>
        <w:t>Investigate Holocene Lake beds, volcanics and border fault.</w:t>
      </w:r>
    </w:p>
    <w:p w14:paraId="316558A1"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1805D8A1" w14:textId="77777777" w:rsidR="00FF31BC" w:rsidRDefault="00365C78" w:rsidP="00371893">
      <w:pPr>
        <w:widowControl w:val="0"/>
        <w:autoSpaceDE w:val="0"/>
        <w:autoSpaceDN w:val="0"/>
        <w:adjustRightInd w:val="0"/>
        <w:spacing w:after="0" w:line="240" w:lineRule="auto"/>
        <w:rPr>
          <w:rFonts w:ascii="TimesNewRomanPS-BoldMT" w:hAnsi="TimesNewRomanPS-BoldMT"/>
        </w:rPr>
      </w:pPr>
      <w:r>
        <w:t>9</w:t>
      </w:r>
      <w:r w:rsidR="00110919" w:rsidRPr="0014257F">
        <w:t xml:space="preserve"> Feb</w:t>
      </w:r>
      <w:r w:rsidR="00FF31BC" w:rsidRPr="0014257F">
        <w:rPr>
          <w:rFonts w:ascii="TimesNewRomanPS-BoldMT" w:hAnsi="TimesNewRomanPS-BoldMT"/>
        </w:rPr>
        <w:tab/>
      </w:r>
      <w:r w:rsidR="00FF31BC" w:rsidRPr="0014257F">
        <w:rPr>
          <w:rFonts w:ascii="TimesNewRomanPS-BoldMT" w:hAnsi="TimesNewRomanPS-BoldMT"/>
        </w:rPr>
        <w:tab/>
        <w:t>BREAK</w:t>
      </w:r>
    </w:p>
    <w:p w14:paraId="33545E8C"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46BBF454" w14:textId="77777777" w:rsidR="00FF31BC" w:rsidRPr="0014257F" w:rsidRDefault="00110919" w:rsidP="00371893">
      <w:pPr>
        <w:widowControl w:val="0"/>
        <w:autoSpaceDE w:val="0"/>
        <w:autoSpaceDN w:val="0"/>
        <w:adjustRightInd w:val="0"/>
        <w:spacing w:after="0" w:line="240" w:lineRule="auto"/>
        <w:rPr>
          <w:rFonts w:ascii="TimesNewRomanPS-BoldMT" w:hAnsi="TimesNewRomanPS-BoldMT"/>
        </w:rPr>
      </w:pPr>
      <w:r w:rsidRPr="0014257F">
        <w:t>1</w:t>
      </w:r>
      <w:r w:rsidR="00365C78">
        <w:t>0</w:t>
      </w:r>
      <w:r w:rsidR="009F4AAE" w:rsidRPr="0014257F">
        <w:t xml:space="preserve"> </w:t>
      </w:r>
      <w:r w:rsidRPr="0014257F">
        <w:t>Feb</w:t>
      </w:r>
      <w:r w:rsidR="00FF31BC" w:rsidRPr="0014257F">
        <w:t xml:space="preserve"> </w:t>
      </w:r>
      <w:r w:rsidR="00A30CE9" w:rsidRPr="0014257F">
        <w:tab/>
      </w:r>
      <w:r w:rsidR="00FF31BC" w:rsidRPr="0014257F">
        <w:rPr>
          <w:rFonts w:ascii="TimesNewRomanPS-BoldMT" w:hAnsi="TimesNewRomanPS-BoldMT"/>
        </w:rPr>
        <w:t>AM</w:t>
      </w:r>
      <w:r w:rsidR="00A30CE9" w:rsidRPr="0014257F">
        <w:rPr>
          <w:rFonts w:ascii="TimesNewRomanPS-BoldMT" w:hAnsi="TimesNewRomanPS-BoldMT"/>
        </w:rPr>
        <w:t xml:space="preserve">:  </w:t>
      </w:r>
      <w:r w:rsidR="00FF31BC" w:rsidRPr="0014257F">
        <w:rPr>
          <w:rFonts w:ascii="TimesNewRomanPS-BoldMT" w:hAnsi="TimesNewRomanPS-BoldMT"/>
        </w:rPr>
        <w:t xml:space="preserve">Tectonics and Volcanism  </w:t>
      </w:r>
      <w:r w:rsidR="00FF31BC" w:rsidRPr="0014257F">
        <w:rPr>
          <w:rFonts w:ascii="TimesNewRomanPSMT" w:hAnsi="TimesNewRomanPSMT"/>
          <w:color w:val="000000"/>
          <w:u w:color="000000"/>
        </w:rPr>
        <w:t>Fundamentals of structure and faulting; evolution of East African Rift System; rift volcanism and tephra</w:t>
      </w:r>
    </w:p>
    <w:p w14:paraId="339921B1" w14:textId="77777777" w:rsidR="00FF31BC" w:rsidRPr="0014257F" w:rsidRDefault="00FF31BC" w:rsidP="00371893">
      <w:pPr>
        <w:widowControl w:val="0"/>
        <w:autoSpaceDE w:val="0"/>
        <w:autoSpaceDN w:val="0"/>
        <w:adjustRightInd w:val="0"/>
        <w:spacing w:after="0" w:line="240" w:lineRule="auto"/>
        <w:rPr>
          <w:rFonts w:ascii="TimesNewRomanPS-BoldMT" w:hAnsi="TimesNewRomanPS-BoldMT"/>
        </w:rPr>
      </w:pPr>
      <w:r w:rsidRPr="0014257F">
        <w:rPr>
          <w:rFonts w:ascii="TimesNewRomanPS-BoldMT" w:hAnsi="TimesNewRomanPS-BoldMT"/>
        </w:rPr>
        <w:tab/>
        <w:t>PM</w:t>
      </w:r>
      <w:r w:rsidR="00A30CE9" w:rsidRPr="0014257F">
        <w:rPr>
          <w:rFonts w:ascii="TimesNewRomanPS-BoldMT" w:hAnsi="TimesNewRomanPS-BoldMT"/>
        </w:rPr>
        <w:t xml:space="preserve">:  </w:t>
      </w:r>
      <w:r w:rsidRPr="0014257F">
        <w:rPr>
          <w:rFonts w:ascii="TimesNewRomanPS-BoldMT" w:hAnsi="TimesNewRomanPS-BoldMT"/>
        </w:rPr>
        <w:t xml:space="preserve">Stratigraphy II  </w:t>
      </w:r>
      <w:r w:rsidRPr="0014257F">
        <w:rPr>
          <w:rFonts w:ascii="TimesNewRomanPSMT" w:hAnsi="TimesNewRomanPSMT"/>
          <w:color w:val="000000"/>
          <w:u w:color="000000"/>
        </w:rPr>
        <w:t xml:space="preserve">Stratigraphic approaches; practical aspects of stratigraphic sections, </w:t>
      </w:r>
      <w:r w:rsidRPr="0014257F">
        <w:rPr>
          <w:rFonts w:ascii="TimesNewRomanPSMT" w:hAnsi="TimesNewRomanPSMT"/>
          <w:color w:val="000000"/>
          <w:u w:color="000000"/>
        </w:rPr>
        <w:lastRenderedPageBreak/>
        <w:t xml:space="preserve">measurement, </w:t>
      </w:r>
      <w:r w:rsidRPr="0014257F">
        <w:rPr>
          <w:rFonts w:ascii="TimesNewRomanPSMT" w:hAnsi="TimesNewRomanPSMT"/>
          <w:color w:val="000000"/>
        </w:rPr>
        <w:t>Munsell colors, contacts</w:t>
      </w:r>
    </w:p>
    <w:p w14:paraId="14AE61B7" w14:textId="77777777" w:rsidR="00FF31BC" w:rsidRPr="0014257F" w:rsidRDefault="00110919" w:rsidP="00371893">
      <w:pPr>
        <w:widowControl w:val="0"/>
        <w:autoSpaceDE w:val="0"/>
        <w:autoSpaceDN w:val="0"/>
        <w:adjustRightInd w:val="0"/>
        <w:spacing w:after="0" w:line="240" w:lineRule="auto"/>
        <w:rPr>
          <w:rFonts w:ascii="TimesNewRomanPS-BoldMT" w:hAnsi="TimesNewRomanPS-BoldMT"/>
        </w:rPr>
      </w:pPr>
      <w:r w:rsidRPr="0014257F">
        <w:t>1</w:t>
      </w:r>
      <w:r w:rsidR="00365C78">
        <w:t>1</w:t>
      </w:r>
      <w:r w:rsidRPr="0014257F">
        <w:t xml:space="preserve"> Feb</w:t>
      </w:r>
      <w:r w:rsidR="00A30CE9" w:rsidRPr="0014257F">
        <w:tab/>
      </w:r>
      <w:r w:rsidR="00FF31BC" w:rsidRPr="0014257F">
        <w:rPr>
          <w:rFonts w:ascii="TimesNewRomanPS-BoldMT" w:hAnsi="TimesNewRomanPS-BoldMT"/>
        </w:rPr>
        <w:t>AM</w:t>
      </w:r>
      <w:r w:rsidR="00A30CE9" w:rsidRPr="0014257F">
        <w:rPr>
          <w:rFonts w:ascii="TimesNewRomanPS-BoldMT" w:hAnsi="TimesNewRomanPS-BoldMT"/>
        </w:rPr>
        <w:t xml:space="preserve">:  </w:t>
      </w:r>
      <w:r w:rsidR="00FF31BC" w:rsidRPr="0014257F">
        <w:rPr>
          <w:rFonts w:ascii="TimesNewRomanPS-BoldMT" w:hAnsi="TimesNewRomanPS-BoldMT"/>
        </w:rPr>
        <w:t xml:space="preserve">Stratigraphic Sections  </w:t>
      </w:r>
      <w:r w:rsidR="00FF31BC" w:rsidRPr="0014257F">
        <w:rPr>
          <w:rFonts w:ascii="TimesNewRomanPSMT" w:hAnsi="TimesNewRomanPSMT"/>
          <w:color w:val="000000"/>
          <w:u w:color="000000"/>
        </w:rPr>
        <w:t xml:space="preserve">Exercise 3:  Description and measurement of sedimentary strata at Epim </w:t>
      </w:r>
    </w:p>
    <w:p w14:paraId="00E757DE" w14:textId="77777777" w:rsidR="00FF31BC" w:rsidRDefault="00FF31BC" w:rsidP="00371893">
      <w:pPr>
        <w:widowControl w:val="0"/>
        <w:autoSpaceDE w:val="0"/>
        <w:autoSpaceDN w:val="0"/>
        <w:adjustRightInd w:val="0"/>
        <w:spacing w:after="0" w:line="240" w:lineRule="auto"/>
        <w:rPr>
          <w:rFonts w:ascii="TimesNewRomanPSMT" w:hAnsi="TimesNewRomanPSMT"/>
          <w:color w:val="000000"/>
          <w:u w:color="000000"/>
        </w:rPr>
      </w:pPr>
      <w:r w:rsidRPr="0014257F">
        <w:rPr>
          <w:rFonts w:ascii="TimesNewRomanPS-BoldMT" w:hAnsi="TimesNewRomanPS-BoldMT"/>
        </w:rPr>
        <w:tab/>
        <w:t>PM</w:t>
      </w:r>
      <w:r w:rsidR="00A30CE9" w:rsidRPr="0014257F">
        <w:rPr>
          <w:rFonts w:ascii="TimesNewRomanPS-BoldMT" w:hAnsi="TimesNewRomanPS-BoldMT"/>
        </w:rPr>
        <w:t xml:space="preserve">:  </w:t>
      </w:r>
      <w:r w:rsidRPr="0014257F">
        <w:rPr>
          <w:rFonts w:ascii="TimesNewRomanPS-BoldMT" w:hAnsi="TimesNewRomanPS-BoldMT"/>
        </w:rPr>
        <w:t xml:space="preserve">Geochronology and Tephrostratigraphy  </w:t>
      </w:r>
      <w:r w:rsidRPr="0014257F">
        <w:rPr>
          <w:rFonts w:ascii="TimesNewRomanPSMT" w:hAnsi="TimesNewRomanPSMT"/>
          <w:color w:val="000000"/>
          <w:u w:color="000000"/>
        </w:rPr>
        <w:t>Chronostratigraphy, isotopic dating, magnetic polarity stratigraphy; tephra and geochemical fingerprinting</w:t>
      </w:r>
    </w:p>
    <w:p w14:paraId="46227D78"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343449AD" w14:textId="77777777" w:rsidR="00FF31BC" w:rsidRPr="0014257F" w:rsidRDefault="00110919" w:rsidP="00371893">
      <w:pPr>
        <w:widowControl w:val="0"/>
        <w:autoSpaceDE w:val="0"/>
        <w:autoSpaceDN w:val="0"/>
        <w:adjustRightInd w:val="0"/>
        <w:spacing w:after="0" w:line="240" w:lineRule="auto"/>
        <w:rPr>
          <w:rFonts w:ascii="TimesNewRomanPS-BoldMT" w:hAnsi="TimesNewRomanPS-BoldMT"/>
        </w:rPr>
      </w:pPr>
      <w:r w:rsidRPr="0014257F">
        <w:t>1</w:t>
      </w:r>
      <w:r w:rsidR="00365C78">
        <w:t>2</w:t>
      </w:r>
      <w:r w:rsidRPr="0014257F">
        <w:t xml:space="preserve"> Feb</w:t>
      </w:r>
      <w:r w:rsidR="00A30CE9" w:rsidRPr="0014257F">
        <w:tab/>
      </w:r>
      <w:r w:rsidR="00FF31BC" w:rsidRPr="0014257F">
        <w:rPr>
          <w:rFonts w:ascii="TimesNewRomanPS-BoldMT" w:hAnsi="TimesNewRomanPS-BoldMT"/>
        </w:rPr>
        <w:t>AM</w:t>
      </w:r>
      <w:r w:rsidR="00A30CE9" w:rsidRPr="0014257F">
        <w:rPr>
          <w:rFonts w:ascii="TimesNewRomanPS-BoldMT" w:hAnsi="TimesNewRomanPS-BoldMT"/>
        </w:rPr>
        <w:t xml:space="preserve">  </w:t>
      </w:r>
      <w:r w:rsidR="00FF31BC" w:rsidRPr="0014257F">
        <w:rPr>
          <w:rFonts w:ascii="TimesNewRomanPS-BoldMT" w:hAnsi="TimesNewRomanPS-BoldMT"/>
        </w:rPr>
        <w:t>Climate and Environments</w:t>
      </w:r>
      <w:r w:rsidR="00A30CE9" w:rsidRPr="0014257F">
        <w:rPr>
          <w:rFonts w:ascii="TimesNewRomanPS-BoldMT" w:hAnsi="TimesNewRomanPS-BoldMT"/>
        </w:rPr>
        <w:t xml:space="preserve">  </w:t>
      </w:r>
      <w:r w:rsidR="00FF31BC" w:rsidRPr="0014257F">
        <w:rPr>
          <w:rFonts w:ascii="TimesNewRomanPSMT" w:hAnsi="TimesNewRomanPSMT"/>
          <w:color w:val="000000"/>
          <w:u w:color="000000"/>
        </w:rPr>
        <w:t>Local, regional and global patterns; temporal development; forcing arguments</w:t>
      </w:r>
    </w:p>
    <w:p w14:paraId="54FB320F" w14:textId="77777777" w:rsidR="00FF31BC" w:rsidRDefault="00A30CE9" w:rsidP="00371893">
      <w:pPr>
        <w:widowControl w:val="0"/>
        <w:autoSpaceDE w:val="0"/>
        <w:autoSpaceDN w:val="0"/>
        <w:adjustRightInd w:val="0"/>
        <w:spacing w:after="0" w:line="240" w:lineRule="auto"/>
        <w:rPr>
          <w:rFonts w:ascii="TimesNewRomanPSMT" w:hAnsi="TimesNewRomanPSMT"/>
          <w:color w:val="000000"/>
          <w:u w:color="000000"/>
        </w:rPr>
      </w:pPr>
      <w:r w:rsidRPr="0014257F">
        <w:rPr>
          <w:rFonts w:ascii="TimesNewRomanPS-BoldMT" w:hAnsi="TimesNewRomanPS-BoldMT"/>
        </w:rPr>
        <w:tab/>
      </w:r>
      <w:r w:rsidR="00FF31BC" w:rsidRPr="0014257F">
        <w:rPr>
          <w:rFonts w:ascii="TimesNewRomanPS-BoldMT" w:hAnsi="TimesNewRomanPS-BoldMT"/>
        </w:rPr>
        <w:t>PM</w:t>
      </w:r>
      <w:r w:rsidRPr="0014257F">
        <w:rPr>
          <w:rFonts w:ascii="TimesNewRomanPS-BoldMT" w:hAnsi="TimesNewRomanPS-BoldMT"/>
        </w:rPr>
        <w:t xml:space="preserve">:  </w:t>
      </w:r>
      <w:r w:rsidR="00FF31BC" w:rsidRPr="0014257F">
        <w:rPr>
          <w:rFonts w:ascii="TimesNewRomanPS-BoldMT" w:hAnsi="TimesNewRomanPS-BoldMT"/>
        </w:rPr>
        <w:t>Lothagam</w:t>
      </w:r>
      <w:r w:rsidRPr="0014257F">
        <w:rPr>
          <w:rFonts w:ascii="TimesNewRomanPS-BoldMT" w:hAnsi="TimesNewRomanPS-BoldMT"/>
        </w:rPr>
        <w:t xml:space="preserve">  </w:t>
      </w:r>
      <w:r w:rsidR="00FF31BC" w:rsidRPr="0014257F">
        <w:rPr>
          <w:rFonts w:ascii="TimesNewRomanPSMT" w:hAnsi="TimesNewRomanPSMT"/>
          <w:color w:val="000000"/>
          <w:u w:color="000000"/>
        </w:rPr>
        <w:t>Introduction to research history, geology and significance of Lothagam.</w:t>
      </w:r>
    </w:p>
    <w:p w14:paraId="43BC5CD7" w14:textId="77777777" w:rsidR="00371893" w:rsidRPr="0014257F" w:rsidRDefault="00371893" w:rsidP="00371893">
      <w:pPr>
        <w:widowControl w:val="0"/>
        <w:autoSpaceDE w:val="0"/>
        <w:autoSpaceDN w:val="0"/>
        <w:adjustRightInd w:val="0"/>
        <w:spacing w:after="0" w:line="240" w:lineRule="auto"/>
        <w:rPr>
          <w:rFonts w:ascii="TimesNewRomanPS-BoldMT" w:hAnsi="TimesNewRomanPS-BoldMT"/>
        </w:rPr>
      </w:pPr>
    </w:p>
    <w:p w14:paraId="2C427375" w14:textId="77777777" w:rsidR="00FF31BC" w:rsidRDefault="00110919" w:rsidP="00371893">
      <w:pPr>
        <w:widowControl w:val="0"/>
        <w:autoSpaceDE w:val="0"/>
        <w:autoSpaceDN w:val="0"/>
        <w:adjustRightInd w:val="0"/>
        <w:spacing w:after="0" w:line="240" w:lineRule="auto"/>
        <w:rPr>
          <w:rFonts w:ascii="TimesNewRomanPSMT" w:hAnsi="TimesNewRomanPSMT"/>
          <w:color w:val="000000"/>
          <w:u w:color="000000"/>
        </w:rPr>
      </w:pPr>
      <w:r w:rsidRPr="0014257F">
        <w:t>1</w:t>
      </w:r>
      <w:r w:rsidR="00365C78">
        <w:t>3-14</w:t>
      </w:r>
      <w:r w:rsidRPr="0014257F">
        <w:t xml:space="preserve"> Feb</w:t>
      </w:r>
      <w:r w:rsidR="00FF31BC" w:rsidRPr="0014257F">
        <w:rPr>
          <w:rFonts w:ascii="TimesNewRomanPS-BoldMT" w:hAnsi="TimesNewRomanPS-BoldMT"/>
        </w:rPr>
        <w:tab/>
        <w:t>Lothagam Field Trip</w:t>
      </w:r>
      <w:r w:rsidR="0014257F">
        <w:rPr>
          <w:rFonts w:ascii="TimesNewRomanPSMT" w:hAnsi="TimesNewRomanPSMT"/>
          <w:color w:val="000000"/>
          <w:u w:color="000000"/>
        </w:rPr>
        <w:t>:</w:t>
      </w:r>
      <w:r w:rsidR="00FF31BC" w:rsidRPr="0014257F">
        <w:rPr>
          <w:rFonts w:ascii="TimesNewRomanPSMT" w:hAnsi="TimesNewRomanPSMT"/>
          <w:color w:val="000000"/>
          <w:u w:color="000000"/>
        </w:rPr>
        <w:tab/>
        <w:t xml:space="preserve">Fly-camp overnight at Lothagam Hill.  Depart early AM, transit to Lothagam, establish camp.  Overview of Miocene, Plio-Pleistocene and Holocene stratigraphic components.  Observation and field description of strata.  </w:t>
      </w:r>
    </w:p>
    <w:p w14:paraId="0C5410B2" w14:textId="77777777" w:rsidR="00371893" w:rsidRPr="0014257F" w:rsidRDefault="00371893" w:rsidP="00371893">
      <w:pPr>
        <w:widowControl w:val="0"/>
        <w:autoSpaceDE w:val="0"/>
        <w:autoSpaceDN w:val="0"/>
        <w:adjustRightInd w:val="0"/>
        <w:spacing w:after="0" w:line="240" w:lineRule="auto"/>
        <w:rPr>
          <w:rFonts w:ascii="TimesNewRomanPSMT" w:hAnsi="TimesNewRomanPSMT"/>
          <w:color w:val="000000"/>
          <w:u w:color="000000"/>
        </w:rPr>
      </w:pPr>
    </w:p>
    <w:p w14:paraId="10113131" w14:textId="77777777" w:rsidR="00870CE5" w:rsidRDefault="00110919" w:rsidP="00371893">
      <w:pPr>
        <w:spacing w:after="0" w:line="240" w:lineRule="auto"/>
      </w:pPr>
      <w:r w:rsidRPr="0014257F">
        <w:t>1</w:t>
      </w:r>
      <w:r w:rsidR="00365C78">
        <w:t>5</w:t>
      </w:r>
      <w:r w:rsidRPr="0014257F">
        <w:t xml:space="preserve"> Feb</w:t>
      </w:r>
      <w:r w:rsidR="00767072" w:rsidRPr="0014257F">
        <w:tab/>
      </w:r>
      <w:r w:rsidR="00A30CE9" w:rsidRPr="0014257F">
        <w:tab/>
      </w:r>
      <w:r w:rsidR="00767072" w:rsidRPr="0014257F">
        <w:t xml:space="preserve">Final </w:t>
      </w:r>
      <w:r w:rsidR="006614E2" w:rsidRPr="0014257F">
        <w:t>Exam</w:t>
      </w:r>
    </w:p>
    <w:p w14:paraId="7E98E4F0" w14:textId="77777777" w:rsidR="004B66E6" w:rsidRDefault="004B66E6" w:rsidP="00371893">
      <w:pPr>
        <w:spacing w:after="0" w:line="240" w:lineRule="auto"/>
      </w:pPr>
    </w:p>
    <w:p w14:paraId="4A93B79C" w14:textId="77777777" w:rsidR="00371893" w:rsidRDefault="00371893" w:rsidP="00371893">
      <w:pPr>
        <w:spacing w:after="0" w:line="240" w:lineRule="auto"/>
      </w:pPr>
    </w:p>
    <w:p w14:paraId="1FF7AF38" w14:textId="77777777" w:rsidR="004B66E6" w:rsidRPr="004E2C99" w:rsidRDefault="004B66E6" w:rsidP="00371893">
      <w:pPr>
        <w:spacing w:after="0" w:line="240" w:lineRule="auto"/>
        <w:rPr>
          <w:u w:val="single"/>
        </w:rPr>
      </w:pPr>
      <w:r w:rsidRPr="004E2C99">
        <w:rPr>
          <w:u w:val="single"/>
        </w:rPr>
        <w:t>Assignments</w:t>
      </w:r>
    </w:p>
    <w:p w14:paraId="7C09BF1F" w14:textId="77777777" w:rsidR="00371893" w:rsidRDefault="00371893" w:rsidP="00371893">
      <w:pPr>
        <w:spacing w:after="0" w:line="240" w:lineRule="auto"/>
      </w:pPr>
    </w:p>
    <w:p w14:paraId="1CF608EB" w14:textId="77777777" w:rsidR="004E2C99" w:rsidRDefault="004E2C99" w:rsidP="00371893">
      <w:pPr>
        <w:spacing w:after="0" w:line="240" w:lineRule="auto"/>
      </w:pPr>
      <w:r>
        <w:t>Sketch Map</w:t>
      </w:r>
      <w:r w:rsidR="00C1272E">
        <w:t xml:space="preserve"> </w:t>
      </w:r>
      <w:r w:rsidR="002069CA">
        <w:t>–</w:t>
      </w:r>
      <w:r w:rsidR="00C1272E">
        <w:t xml:space="preserve"> </w:t>
      </w:r>
      <w:r w:rsidR="002069CA">
        <w:t xml:space="preserve">initial spatial analysis and </w:t>
      </w:r>
      <w:r w:rsidR="00D72BC2">
        <w:t xml:space="preserve">diagrammatic </w:t>
      </w:r>
      <w:r w:rsidR="002069CA">
        <w:t>graphical representation of features in and around camp.</w:t>
      </w:r>
    </w:p>
    <w:p w14:paraId="25C0CE34" w14:textId="77777777" w:rsidR="002069CA" w:rsidRDefault="002069CA" w:rsidP="00371893">
      <w:pPr>
        <w:spacing w:after="0" w:line="240" w:lineRule="auto"/>
      </w:pPr>
    </w:p>
    <w:p w14:paraId="70B36885" w14:textId="77777777" w:rsidR="004E2C99" w:rsidRDefault="004E2C99" w:rsidP="00371893">
      <w:pPr>
        <w:spacing w:after="0" w:line="240" w:lineRule="auto"/>
      </w:pPr>
      <w:r>
        <w:t>Camp Map</w:t>
      </w:r>
      <w:r w:rsidR="00C1272E">
        <w:t xml:space="preserve"> </w:t>
      </w:r>
      <w:r w:rsidR="002069CA">
        <w:t>–</w:t>
      </w:r>
      <w:r w:rsidR="00C1272E">
        <w:t xml:space="preserve"> </w:t>
      </w:r>
      <w:r w:rsidR="002069CA">
        <w:t xml:space="preserve">reprise of initial spatial analysis of camp, introducing </w:t>
      </w:r>
      <w:r w:rsidR="00D72BC2">
        <w:t>quantitative tools for distance and angle measurements.  Report/publication quality standards of scaled graphical representation.</w:t>
      </w:r>
    </w:p>
    <w:p w14:paraId="2DBDA908" w14:textId="77777777" w:rsidR="00D72BC2" w:rsidRDefault="00D72BC2" w:rsidP="00371893">
      <w:pPr>
        <w:spacing w:after="0" w:line="240" w:lineRule="auto"/>
      </w:pPr>
    </w:p>
    <w:p w14:paraId="600A7557" w14:textId="77777777" w:rsidR="004E2C99" w:rsidRDefault="004E2C99" w:rsidP="00371893">
      <w:pPr>
        <w:spacing w:after="0" w:line="240" w:lineRule="auto"/>
      </w:pPr>
      <w:r>
        <w:t>Slope Profile</w:t>
      </w:r>
      <w:r w:rsidR="00C1272E">
        <w:t xml:space="preserve"> </w:t>
      </w:r>
      <w:r w:rsidR="00D72BC2">
        <w:t>–</w:t>
      </w:r>
      <w:r w:rsidR="00C1272E">
        <w:t xml:space="preserve"> </w:t>
      </w:r>
      <w:r w:rsidR="00D72BC2">
        <w:t>field exercise introducing quantification of topography with Jacob’s staff and Brunton compass.</w:t>
      </w:r>
    </w:p>
    <w:p w14:paraId="0C4477DB" w14:textId="77777777" w:rsidR="00D72BC2" w:rsidRDefault="00D72BC2" w:rsidP="00371893">
      <w:pPr>
        <w:spacing w:after="0" w:line="240" w:lineRule="auto"/>
      </w:pPr>
    </w:p>
    <w:p w14:paraId="39B6B997" w14:textId="77777777" w:rsidR="00371893" w:rsidRDefault="00371893" w:rsidP="00371893">
      <w:pPr>
        <w:spacing w:after="0" w:line="240" w:lineRule="auto"/>
      </w:pPr>
      <w:r>
        <w:t>Minerals and Rocks</w:t>
      </w:r>
      <w:r w:rsidR="004E2C99">
        <w:t xml:space="preserve"> Quiz</w:t>
      </w:r>
      <w:r w:rsidR="00C1272E">
        <w:t xml:space="preserve"> </w:t>
      </w:r>
      <w:r w:rsidR="00D72BC2">
        <w:t>–</w:t>
      </w:r>
      <w:r w:rsidR="00C1272E">
        <w:t xml:space="preserve"> </w:t>
      </w:r>
      <w:r w:rsidR="00D72BC2">
        <w:t>identification of local materials and their components</w:t>
      </w:r>
    </w:p>
    <w:p w14:paraId="31FAB611" w14:textId="77777777" w:rsidR="00D72BC2" w:rsidRDefault="00D72BC2" w:rsidP="00371893">
      <w:pPr>
        <w:spacing w:after="0" w:line="240" w:lineRule="auto"/>
      </w:pPr>
    </w:p>
    <w:p w14:paraId="7A276657" w14:textId="77777777" w:rsidR="004E2C99" w:rsidRDefault="004E2C99" w:rsidP="00371893">
      <w:pPr>
        <w:spacing w:after="0" w:line="240" w:lineRule="auto"/>
      </w:pPr>
      <w:r>
        <w:t>Orienteering Exercise</w:t>
      </w:r>
      <w:r w:rsidR="00C1272E">
        <w:t xml:space="preserve"> </w:t>
      </w:r>
      <w:r w:rsidR="00D72BC2">
        <w:t>–</w:t>
      </w:r>
      <w:r w:rsidR="00C1272E">
        <w:t xml:space="preserve"> </w:t>
      </w:r>
      <w:r w:rsidR="00D72BC2">
        <w:t>practical field test integrating compass and GPS operation in traversing complex terrain.</w:t>
      </w:r>
    </w:p>
    <w:p w14:paraId="548E1256" w14:textId="77777777" w:rsidR="00D72BC2" w:rsidRDefault="00D72BC2" w:rsidP="00371893">
      <w:pPr>
        <w:spacing w:after="0" w:line="240" w:lineRule="auto"/>
      </w:pPr>
    </w:p>
    <w:p w14:paraId="69625B76" w14:textId="77777777" w:rsidR="004E2C99" w:rsidRDefault="00D72BC2" w:rsidP="00371893">
      <w:pPr>
        <w:spacing w:after="0" w:line="240" w:lineRule="auto"/>
      </w:pPr>
      <w:r>
        <w:t xml:space="preserve">Orienteering </w:t>
      </w:r>
      <w:r w:rsidR="004E2C99">
        <w:t>GPX</w:t>
      </w:r>
      <w:r w:rsidR="00C1272E">
        <w:t xml:space="preserve"> </w:t>
      </w:r>
      <w:r>
        <w:t>–</w:t>
      </w:r>
      <w:r w:rsidR="00C1272E">
        <w:t xml:space="preserve"> </w:t>
      </w:r>
      <w:r>
        <w:t>Download, integration and presentation of GPS files from exercise.</w:t>
      </w:r>
    </w:p>
    <w:p w14:paraId="7D5B9F1F" w14:textId="77777777" w:rsidR="00D72BC2" w:rsidRDefault="00D72BC2" w:rsidP="00371893">
      <w:pPr>
        <w:spacing w:after="0" w:line="240" w:lineRule="auto"/>
      </w:pPr>
    </w:p>
    <w:p w14:paraId="3EF45F9F" w14:textId="77777777" w:rsidR="004E2C99" w:rsidRDefault="004E2C99" w:rsidP="00371893">
      <w:pPr>
        <w:spacing w:after="0" w:line="240" w:lineRule="auto"/>
      </w:pPr>
      <w:r>
        <w:t>Turkwel Map</w:t>
      </w:r>
      <w:r w:rsidR="00C1272E">
        <w:t xml:space="preserve"> </w:t>
      </w:r>
      <w:r w:rsidR="00D72BC2">
        <w:t>–</w:t>
      </w:r>
      <w:r w:rsidR="00C1272E">
        <w:t xml:space="preserve"> </w:t>
      </w:r>
      <w:r w:rsidR="00D72BC2">
        <w:t>map compositing to establish drainage basin context for ensuing field exercise.</w:t>
      </w:r>
    </w:p>
    <w:p w14:paraId="40053E3D" w14:textId="77777777" w:rsidR="00D72BC2" w:rsidRDefault="00D72BC2" w:rsidP="00371893">
      <w:pPr>
        <w:spacing w:after="0" w:line="240" w:lineRule="auto"/>
      </w:pPr>
    </w:p>
    <w:p w14:paraId="24317E15" w14:textId="77777777" w:rsidR="00371893" w:rsidRDefault="004E2C99" w:rsidP="00371893">
      <w:pPr>
        <w:spacing w:after="0" w:line="240" w:lineRule="auto"/>
      </w:pPr>
      <w:r>
        <w:t>Turkwel River Exercise</w:t>
      </w:r>
      <w:r w:rsidR="00C1272E">
        <w:t xml:space="preserve"> </w:t>
      </w:r>
      <w:r w:rsidR="0055373A">
        <w:t>–</w:t>
      </w:r>
      <w:r w:rsidR="00C1272E">
        <w:t xml:space="preserve"> </w:t>
      </w:r>
      <w:r w:rsidR="0055373A">
        <w:t xml:space="preserve">three-component field exercise to describe and measure fluvial dynamics in the Turkwel River, relate modern sedimentary structures to bedforms, and to interpret Modern, Holocene, and </w:t>
      </w:r>
      <w:r w:rsidR="00B66672">
        <w:t>Pliocene fluvial strata.</w:t>
      </w:r>
    </w:p>
    <w:p w14:paraId="19BEAFE4" w14:textId="77777777" w:rsidR="00B66672" w:rsidRDefault="00B66672" w:rsidP="00371893">
      <w:pPr>
        <w:spacing w:after="0" w:line="240" w:lineRule="auto"/>
      </w:pPr>
    </w:p>
    <w:p w14:paraId="436E8383" w14:textId="77777777" w:rsidR="00371893" w:rsidRDefault="004E2C99" w:rsidP="00371893">
      <w:pPr>
        <w:spacing w:after="0" w:line="240" w:lineRule="auto"/>
      </w:pPr>
      <w:r>
        <w:t>Stratigraphic Section Exercise</w:t>
      </w:r>
      <w:r w:rsidR="00C1272E">
        <w:t xml:space="preserve"> </w:t>
      </w:r>
      <w:r w:rsidR="0055373A">
        <w:t>–</w:t>
      </w:r>
      <w:r w:rsidR="00C1272E">
        <w:t xml:space="preserve"> </w:t>
      </w:r>
      <w:r w:rsidR="0055373A">
        <w:t>a field exercise to measure and describe, in both written and graphic formats, the Holocene sedimentary sequence at Epim.</w:t>
      </w:r>
    </w:p>
    <w:p w14:paraId="01B80F96" w14:textId="77777777" w:rsidR="0055373A" w:rsidRDefault="0055373A" w:rsidP="00371893">
      <w:pPr>
        <w:spacing w:after="0" w:line="240" w:lineRule="auto"/>
      </w:pPr>
    </w:p>
    <w:p w14:paraId="0D3A9C8D" w14:textId="77777777" w:rsidR="002974A6" w:rsidRDefault="002974A6" w:rsidP="002974A6">
      <w:pPr>
        <w:spacing w:after="0" w:line="240" w:lineRule="auto"/>
      </w:pPr>
      <w:r>
        <w:t>Localities Quiz – partial test for placement of prominent Turkana Basin localities.</w:t>
      </w:r>
    </w:p>
    <w:p w14:paraId="1C948367" w14:textId="77777777" w:rsidR="002974A6" w:rsidRDefault="002974A6" w:rsidP="002974A6">
      <w:pPr>
        <w:spacing w:after="0" w:line="240" w:lineRule="auto"/>
      </w:pPr>
    </w:p>
    <w:p w14:paraId="0881B70A" w14:textId="77777777" w:rsidR="00C1362D" w:rsidRDefault="00C1362D" w:rsidP="00371893">
      <w:pPr>
        <w:spacing w:after="0" w:line="240" w:lineRule="auto"/>
      </w:pPr>
      <w:r>
        <w:t>Climate Quiz</w:t>
      </w:r>
      <w:r w:rsidR="00C1272E">
        <w:t xml:space="preserve"> </w:t>
      </w:r>
      <w:r w:rsidR="0055373A">
        <w:t>–</w:t>
      </w:r>
      <w:r w:rsidR="00C1272E">
        <w:t xml:space="preserve"> </w:t>
      </w:r>
      <w:r w:rsidR="0055373A">
        <w:t>lecture based queries on orbital controls, climate dynamics, and Earth-Life System interactions.</w:t>
      </w:r>
    </w:p>
    <w:p w14:paraId="7357C0CD" w14:textId="77777777" w:rsidR="0055373A" w:rsidRDefault="0055373A" w:rsidP="00371893">
      <w:pPr>
        <w:spacing w:after="0" w:line="240" w:lineRule="auto"/>
      </w:pPr>
    </w:p>
    <w:p w14:paraId="088C6995" w14:textId="77777777" w:rsidR="00371893" w:rsidRDefault="00371893" w:rsidP="00C1272E">
      <w:pPr>
        <w:spacing w:after="0" w:line="240" w:lineRule="auto"/>
      </w:pPr>
      <w:r>
        <w:t>Final Exam</w:t>
      </w:r>
      <w:r w:rsidR="00C1272E">
        <w:t xml:space="preserve"> – the final will consist of three components, a </w:t>
      </w:r>
      <w:r>
        <w:t>Field Component</w:t>
      </w:r>
      <w:r w:rsidR="00C1272E">
        <w:t xml:space="preserve"> based on performance on the Lothagam Field Trip, a </w:t>
      </w:r>
      <w:r>
        <w:t>Written</w:t>
      </w:r>
      <w:r w:rsidR="00C1272E">
        <w:t xml:space="preserve"> Component of questions based on</w:t>
      </w:r>
      <w:r w:rsidR="00D72BC2">
        <w:t xml:space="preserve"> lectures, experiences and observations </w:t>
      </w:r>
      <w:r w:rsidR="00C1272E">
        <w:t xml:space="preserve">during the course, and an ID &amp; Practical Component demonstrating ability to identify and relate </w:t>
      </w:r>
      <w:r w:rsidR="00D72BC2">
        <w:t>significance of hand speci</w:t>
      </w:r>
      <w:r w:rsidR="00C1272E">
        <w:t xml:space="preserve">mens of minerals, rocks and fossils, as well as ability to </w:t>
      </w:r>
      <w:r w:rsidR="001459EA">
        <w:t>use basic field equipment.</w:t>
      </w:r>
    </w:p>
    <w:p w14:paraId="0DBB209F" w14:textId="77777777" w:rsidR="004B66E6" w:rsidRDefault="004B66E6" w:rsidP="00371893">
      <w:pPr>
        <w:spacing w:after="0" w:line="240" w:lineRule="auto"/>
      </w:pPr>
    </w:p>
    <w:p w14:paraId="5EDF1CAC" w14:textId="77777777" w:rsidR="00C1272E" w:rsidRDefault="00C1272E" w:rsidP="00371893">
      <w:pPr>
        <w:spacing w:after="0" w:line="240" w:lineRule="auto"/>
      </w:pPr>
    </w:p>
    <w:p w14:paraId="305BD311" w14:textId="77777777" w:rsidR="00C1272E" w:rsidRPr="004E2C99" w:rsidRDefault="00C1272E" w:rsidP="00C1272E">
      <w:pPr>
        <w:spacing w:after="0" w:line="240" w:lineRule="auto"/>
        <w:rPr>
          <w:u w:val="single"/>
        </w:rPr>
      </w:pPr>
      <w:r>
        <w:rPr>
          <w:u w:val="single"/>
        </w:rPr>
        <w:t>Grading</w:t>
      </w:r>
    </w:p>
    <w:p w14:paraId="4DBD122F" w14:textId="77777777" w:rsidR="00C1272E" w:rsidRDefault="00C1272E" w:rsidP="00C1272E">
      <w:pPr>
        <w:spacing w:after="0" w:line="240" w:lineRule="auto"/>
      </w:pPr>
    </w:p>
    <w:p w14:paraId="696F7B33" w14:textId="77777777" w:rsidR="00C1272E" w:rsidRDefault="00C1272E" w:rsidP="00C1272E">
      <w:pPr>
        <w:spacing w:after="0" w:line="240" w:lineRule="auto"/>
      </w:pPr>
      <w:r>
        <w:t>Sketch Map</w:t>
      </w:r>
      <w:r>
        <w:tab/>
      </w:r>
      <w:r>
        <w:tab/>
      </w:r>
      <w:r>
        <w:tab/>
        <w:t xml:space="preserve">  5 pts</w:t>
      </w:r>
    </w:p>
    <w:p w14:paraId="74D64378" w14:textId="77777777" w:rsidR="00C1272E" w:rsidRDefault="00C1272E" w:rsidP="00C1272E">
      <w:pPr>
        <w:spacing w:after="0" w:line="240" w:lineRule="auto"/>
      </w:pPr>
      <w:r>
        <w:t>Localities Quiz</w:t>
      </w:r>
      <w:r>
        <w:tab/>
      </w:r>
      <w:r>
        <w:tab/>
      </w:r>
      <w:r>
        <w:tab/>
        <w:t xml:space="preserve">  5 pts</w:t>
      </w:r>
    </w:p>
    <w:p w14:paraId="5AE73AAB" w14:textId="77777777" w:rsidR="00C1272E" w:rsidRDefault="00C1272E" w:rsidP="00C1272E">
      <w:pPr>
        <w:spacing w:after="0" w:line="240" w:lineRule="auto"/>
      </w:pPr>
      <w:r>
        <w:t>Camp Map</w:t>
      </w:r>
      <w:r>
        <w:tab/>
      </w:r>
      <w:r>
        <w:tab/>
      </w:r>
      <w:r>
        <w:tab/>
        <w:t>10 pts</w:t>
      </w:r>
    </w:p>
    <w:p w14:paraId="73C2977F" w14:textId="77777777" w:rsidR="00C1272E" w:rsidRDefault="00C1272E" w:rsidP="00C1272E">
      <w:pPr>
        <w:spacing w:after="0" w:line="240" w:lineRule="auto"/>
      </w:pPr>
      <w:r>
        <w:t>Slope Profile</w:t>
      </w:r>
      <w:r>
        <w:tab/>
      </w:r>
      <w:r>
        <w:tab/>
      </w:r>
      <w:r>
        <w:tab/>
        <w:t xml:space="preserve">  5 pts</w:t>
      </w:r>
    </w:p>
    <w:p w14:paraId="0B3ADA20" w14:textId="77777777" w:rsidR="00C1272E" w:rsidRDefault="00C1272E" w:rsidP="00C1272E">
      <w:pPr>
        <w:spacing w:after="0" w:line="240" w:lineRule="auto"/>
      </w:pPr>
      <w:r>
        <w:t>Minerals and Rocks Quiz</w:t>
      </w:r>
      <w:r>
        <w:tab/>
        <w:t xml:space="preserve">  5 pts</w:t>
      </w:r>
    </w:p>
    <w:p w14:paraId="6BCEC22F" w14:textId="77777777" w:rsidR="00C1272E" w:rsidRDefault="00C1272E" w:rsidP="00C1272E">
      <w:pPr>
        <w:spacing w:after="0" w:line="240" w:lineRule="auto"/>
      </w:pPr>
      <w:r>
        <w:t>Orienteering Exercise</w:t>
      </w:r>
      <w:r>
        <w:tab/>
      </w:r>
      <w:r>
        <w:tab/>
        <w:t>10 pts</w:t>
      </w:r>
    </w:p>
    <w:p w14:paraId="75FC66A1" w14:textId="77777777" w:rsidR="00C1272E" w:rsidRDefault="00C1272E" w:rsidP="00C1272E">
      <w:pPr>
        <w:spacing w:after="0" w:line="240" w:lineRule="auto"/>
      </w:pPr>
      <w:r>
        <w:t>Orienteering  GPX</w:t>
      </w:r>
      <w:r>
        <w:tab/>
      </w:r>
      <w:r>
        <w:tab/>
        <w:t xml:space="preserve">  5 pts</w:t>
      </w:r>
    </w:p>
    <w:p w14:paraId="6EFA1B82" w14:textId="77777777" w:rsidR="00C1272E" w:rsidRDefault="00C1272E" w:rsidP="00C1272E">
      <w:pPr>
        <w:spacing w:after="0" w:line="240" w:lineRule="auto"/>
      </w:pPr>
      <w:r>
        <w:t>Turkwel Map</w:t>
      </w:r>
      <w:r>
        <w:tab/>
      </w:r>
      <w:r>
        <w:tab/>
      </w:r>
      <w:r>
        <w:tab/>
        <w:t xml:space="preserve">  5 pts</w:t>
      </w:r>
    </w:p>
    <w:p w14:paraId="0BFE2F29" w14:textId="77777777" w:rsidR="00C1272E" w:rsidRDefault="00C1272E" w:rsidP="00C1272E">
      <w:pPr>
        <w:spacing w:after="0" w:line="240" w:lineRule="auto"/>
      </w:pPr>
      <w:r>
        <w:t>Turkwel River Exercise</w:t>
      </w:r>
      <w:r>
        <w:tab/>
        <w:t>15 pts</w:t>
      </w:r>
    </w:p>
    <w:p w14:paraId="3163DEC9" w14:textId="77777777" w:rsidR="00C1272E" w:rsidRDefault="00C1272E" w:rsidP="00C1272E">
      <w:pPr>
        <w:spacing w:after="0" w:line="240" w:lineRule="auto"/>
      </w:pPr>
      <w:r>
        <w:t>Stratigraphic Section Exercise</w:t>
      </w:r>
      <w:r>
        <w:tab/>
        <w:t>15 pts</w:t>
      </w:r>
    </w:p>
    <w:p w14:paraId="5F6682E9" w14:textId="77777777" w:rsidR="00C1272E" w:rsidRDefault="00C1272E" w:rsidP="00C1272E">
      <w:pPr>
        <w:spacing w:after="0" w:line="240" w:lineRule="auto"/>
      </w:pPr>
      <w:r>
        <w:t>Climate Quiz</w:t>
      </w:r>
      <w:r>
        <w:tab/>
      </w:r>
      <w:r>
        <w:tab/>
      </w:r>
      <w:r>
        <w:tab/>
        <w:t xml:space="preserve">  5 pts</w:t>
      </w:r>
    </w:p>
    <w:p w14:paraId="7AB8FFD4" w14:textId="77777777" w:rsidR="00C1272E" w:rsidRDefault="00C1272E" w:rsidP="00C1272E">
      <w:pPr>
        <w:spacing w:after="0" w:line="240" w:lineRule="auto"/>
      </w:pPr>
      <w:r>
        <w:t>Final Exam</w:t>
      </w:r>
    </w:p>
    <w:p w14:paraId="263B6A65" w14:textId="77777777" w:rsidR="00C1272E" w:rsidRDefault="00C1272E" w:rsidP="00C1272E">
      <w:pPr>
        <w:spacing w:after="0" w:line="240" w:lineRule="auto"/>
      </w:pPr>
      <w:r>
        <w:tab/>
        <w:t>Field Component</w:t>
      </w:r>
      <w:r>
        <w:tab/>
        <w:t>15 pts</w:t>
      </w:r>
    </w:p>
    <w:p w14:paraId="506D5A44" w14:textId="77E0897E" w:rsidR="00C1272E" w:rsidRDefault="00C1272E" w:rsidP="00C1272E">
      <w:pPr>
        <w:spacing w:after="0" w:line="240" w:lineRule="auto"/>
      </w:pPr>
      <w:r>
        <w:tab/>
        <w:t>Written</w:t>
      </w:r>
      <w:r>
        <w:tab/>
      </w:r>
      <w:r>
        <w:tab/>
      </w:r>
      <w:r w:rsidR="006557D5">
        <w:t>50</w:t>
      </w:r>
      <w:bookmarkStart w:id="2" w:name="_GoBack"/>
      <w:bookmarkEnd w:id="2"/>
      <w:r>
        <w:t xml:space="preserve"> pts</w:t>
      </w:r>
    </w:p>
    <w:p w14:paraId="0E2CB7AD" w14:textId="77777777" w:rsidR="00C1272E" w:rsidRDefault="00C1272E" w:rsidP="00C1272E">
      <w:pPr>
        <w:spacing w:after="0" w:line="240" w:lineRule="auto"/>
      </w:pPr>
      <w:r>
        <w:tab/>
        <w:t>ID &amp; Practical</w:t>
      </w:r>
      <w:r>
        <w:tab/>
      </w:r>
      <w:r>
        <w:tab/>
        <w:t>35 pts</w:t>
      </w:r>
    </w:p>
    <w:p w14:paraId="648F1A92" w14:textId="77777777" w:rsidR="00C1272E" w:rsidRDefault="00C1272E" w:rsidP="00C1272E">
      <w:pPr>
        <w:spacing w:after="0" w:line="240" w:lineRule="auto"/>
      </w:pPr>
    </w:p>
    <w:p w14:paraId="60FB521E" w14:textId="77777777" w:rsidR="00C1272E" w:rsidRDefault="00C1272E" w:rsidP="00371893">
      <w:pPr>
        <w:spacing w:after="0" w:line="240" w:lineRule="auto"/>
      </w:pPr>
    </w:p>
    <w:p w14:paraId="248A2523" w14:textId="77777777" w:rsidR="00FC5EE7" w:rsidRPr="00C1362D" w:rsidRDefault="00FC5EE7" w:rsidP="00C1362D">
      <w:pPr>
        <w:spacing w:after="0" w:line="240" w:lineRule="auto"/>
        <w:ind w:left="720" w:hanging="720"/>
        <w:rPr>
          <w:b/>
        </w:rPr>
      </w:pPr>
      <w:r w:rsidRPr="00C1362D">
        <w:rPr>
          <w:b/>
        </w:rPr>
        <w:t>Reading List</w:t>
      </w:r>
    </w:p>
    <w:p w14:paraId="62BF7A31" w14:textId="77777777" w:rsidR="00FC5EE7" w:rsidRDefault="00FC5EE7" w:rsidP="00C1362D">
      <w:pPr>
        <w:spacing w:after="0" w:line="240" w:lineRule="auto"/>
        <w:ind w:left="720" w:hanging="720"/>
      </w:pPr>
    </w:p>
    <w:p w14:paraId="66BF98C4" w14:textId="77777777" w:rsidR="00FC5EE7" w:rsidRPr="0066787A" w:rsidRDefault="00FC5EE7" w:rsidP="00C1362D">
      <w:pPr>
        <w:spacing w:after="0" w:line="240" w:lineRule="auto"/>
        <w:ind w:left="720" w:hanging="720"/>
        <w:rPr>
          <w:b/>
        </w:rPr>
      </w:pPr>
      <w:r>
        <w:rPr>
          <w:b/>
        </w:rPr>
        <w:t>Historical Background</w:t>
      </w:r>
    </w:p>
    <w:p w14:paraId="5F5497C7" w14:textId="77777777" w:rsidR="00FC5EE7" w:rsidRPr="00A76E33" w:rsidRDefault="00FC5EE7" w:rsidP="00C1362D">
      <w:pPr>
        <w:spacing w:after="0" w:line="240" w:lineRule="auto"/>
        <w:ind w:left="720" w:hanging="720"/>
      </w:pPr>
      <w:r w:rsidRPr="00A76E33">
        <w:t>Lewin, R.  1987.  Bones of contention.  Simon and Schuster, New York.  348 pp.</w:t>
      </w:r>
    </w:p>
    <w:p w14:paraId="4B4FA1CE" w14:textId="77777777" w:rsidR="00FC5EE7" w:rsidRPr="00A76E33" w:rsidRDefault="00FC5EE7" w:rsidP="00C1362D">
      <w:pPr>
        <w:spacing w:after="0" w:line="240" w:lineRule="auto"/>
        <w:ind w:left="720" w:hanging="720"/>
      </w:pPr>
      <w:r>
        <w:tab/>
        <w:t>Chapters 9 &amp; 10</w:t>
      </w:r>
    </w:p>
    <w:p w14:paraId="48FF46FC" w14:textId="77777777" w:rsidR="00FC5EE7" w:rsidRDefault="00FC5EE7" w:rsidP="00C1362D">
      <w:pPr>
        <w:spacing w:after="0" w:line="240" w:lineRule="auto"/>
        <w:ind w:left="720" w:hanging="720"/>
      </w:pPr>
    </w:p>
    <w:p w14:paraId="045301A6" w14:textId="77777777" w:rsidR="00FC5EE7" w:rsidRPr="0066787A" w:rsidRDefault="00FC5EE7" w:rsidP="00C1362D">
      <w:pPr>
        <w:spacing w:after="0" w:line="240" w:lineRule="auto"/>
        <w:ind w:left="720" w:hanging="720"/>
        <w:rPr>
          <w:b/>
        </w:rPr>
      </w:pPr>
      <w:r w:rsidRPr="0066787A">
        <w:rPr>
          <w:b/>
        </w:rPr>
        <w:t>Geology</w:t>
      </w:r>
      <w:r>
        <w:rPr>
          <w:b/>
        </w:rPr>
        <w:t xml:space="preserve"> of Kenya</w:t>
      </w:r>
    </w:p>
    <w:p w14:paraId="7F72F772" w14:textId="77777777" w:rsidR="00FC5EE7" w:rsidRDefault="00FC5EE7" w:rsidP="00C1362D">
      <w:pPr>
        <w:spacing w:after="0" w:line="240" w:lineRule="auto"/>
        <w:ind w:left="720" w:hanging="720"/>
      </w:pPr>
      <w:r>
        <w:t>National Museums of Kenya.  1984.  Kenya’s place in geology.  NMK, Nairobi.  39 pp.</w:t>
      </w:r>
    </w:p>
    <w:p w14:paraId="788BCED1" w14:textId="77777777" w:rsidR="00FC5EE7" w:rsidRDefault="00FC5EE7" w:rsidP="00C1362D">
      <w:pPr>
        <w:spacing w:after="0" w:line="240" w:lineRule="auto"/>
        <w:ind w:left="720" w:hanging="720"/>
      </w:pPr>
    </w:p>
    <w:p w14:paraId="268A1240" w14:textId="77777777" w:rsidR="00FC5EE7" w:rsidRPr="0066787A" w:rsidRDefault="00FC5EE7" w:rsidP="00C1362D">
      <w:pPr>
        <w:spacing w:after="0" w:line="240" w:lineRule="auto"/>
        <w:ind w:left="720" w:hanging="720"/>
        <w:rPr>
          <w:b/>
        </w:rPr>
      </w:pPr>
      <w:r w:rsidRPr="0066787A">
        <w:rPr>
          <w:b/>
        </w:rPr>
        <w:t>Turkana Basin Geology</w:t>
      </w:r>
    </w:p>
    <w:p w14:paraId="19EAF180" w14:textId="77777777" w:rsidR="00FC5EE7" w:rsidRDefault="00FC5EE7" w:rsidP="00C1362D">
      <w:pPr>
        <w:spacing w:after="0" w:line="240" w:lineRule="auto"/>
        <w:ind w:left="720" w:hanging="720"/>
      </w:pPr>
      <w:r w:rsidRPr="00AB34DB">
        <w:rPr>
          <w:bCs/>
        </w:rPr>
        <w:t xml:space="preserve">Feibel, C. S.  2011. A </w:t>
      </w:r>
      <w:r>
        <w:rPr>
          <w:bCs/>
        </w:rPr>
        <w:t>g</w:t>
      </w:r>
      <w:r w:rsidRPr="00AB34DB">
        <w:rPr>
          <w:bCs/>
        </w:rPr>
        <w:t xml:space="preserve">eological </w:t>
      </w:r>
      <w:r>
        <w:rPr>
          <w:bCs/>
        </w:rPr>
        <w:t>h</w:t>
      </w:r>
      <w:r w:rsidRPr="00AB34DB">
        <w:rPr>
          <w:bCs/>
        </w:rPr>
        <w:t xml:space="preserve">istory of the Turkana Basin.  </w:t>
      </w:r>
      <w:r w:rsidRPr="00AB34DB">
        <w:rPr>
          <w:bCs/>
          <w:i/>
        </w:rPr>
        <w:t>Evolutionary Anthropology</w:t>
      </w:r>
      <w:r w:rsidRPr="00AB34DB">
        <w:rPr>
          <w:bCs/>
        </w:rPr>
        <w:t xml:space="preserve"> 20(6): 206-216.</w:t>
      </w:r>
    </w:p>
    <w:p w14:paraId="653F8394" w14:textId="77777777" w:rsidR="00FC5EE7" w:rsidRDefault="00FC5EE7" w:rsidP="00C1362D">
      <w:pPr>
        <w:spacing w:after="0" w:line="240" w:lineRule="auto"/>
        <w:ind w:left="720" w:hanging="720"/>
      </w:pPr>
    </w:p>
    <w:p w14:paraId="50A7BAED" w14:textId="77777777" w:rsidR="00FC5EE7" w:rsidRPr="0066787A" w:rsidRDefault="00FC5EE7" w:rsidP="00C1362D">
      <w:pPr>
        <w:spacing w:after="0" w:line="240" w:lineRule="auto"/>
        <w:ind w:left="720" w:hanging="720"/>
        <w:rPr>
          <w:b/>
        </w:rPr>
      </w:pPr>
      <w:r w:rsidRPr="0066787A">
        <w:rPr>
          <w:b/>
        </w:rPr>
        <w:t>Field Notes</w:t>
      </w:r>
    </w:p>
    <w:p w14:paraId="4DBB0118" w14:textId="77777777" w:rsidR="00FC5EE7" w:rsidRDefault="00FC5EE7" w:rsidP="00C1362D">
      <w:pPr>
        <w:spacing w:after="0" w:line="240" w:lineRule="auto"/>
        <w:ind w:left="720" w:right="-720" w:hanging="720"/>
      </w:pPr>
      <w:r w:rsidRPr="00E6181B">
        <w:t xml:space="preserve">Behrensmeyer, A. K.  2012.  Linking researchers across generations.  In: Canfield, M. R. (ed.) </w:t>
      </w:r>
      <w:r w:rsidRPr="00E6181B">
        <w:rPr>
          <w:i/>
        </w:rPr>
        <w:t>Field Notes on Science &amp; Nature</w:t>
      </w:r>
      <w:r w:rsidRPr="00E6181B">
        <w:t>.  Harvard University Press, Cambridge.  pp. 89-108.</w:t>
      </w:r>
    </w:p>
    <w:p w14:paraId="1A25DE3F" w14:textId="77777777" w:rsidR="00FC5EE7" w:rsidRDefault="00FC5EE7" w:rsidP="00C1362D">
      <w:pPr>
        <w:spacing w:after="0" w:line="240" w:lineRule="auto"/>
        <w:ind w:left="720" w:right="-720" w:hanging="720"/>
      </w:pPr>
    </w:p>
    <w:p w14:paraId="39CBD946" w14:textId="77777777" w:rsidR="00FC5EE7" w:rsidRPr="0066787A" w:rsidRDefault="00FC5EE7" w:rsidP="00C1362D">
      <w:pPr>
        <w:spacing w:after="0" w:line="240" w:lineRule="auto"/>
        <w:ind w:left="720" w:hanging="720"/>
        <w:rPr>
          <w:b/>
        </w:rPr>
      </w:pPr>
      <w:r>
        <w:rPr>
          <w:b/>
        </w:rPr>
        <w:t>South Turkwel</w:t>
      </w:r>
    </w:p>
    <w:p w14:paraId="5C5B29B8" w14:textId="77777777" w:rsidR="00FC5EE7" w:rsidRDefault="00FC5EE7" w:rsidP="00C1362D">
      <w:pPr>
        <w:spacing w:after="0" w:line="240" w:lineRule="auto"/>
        <w:ind w:left="720" w:right="-720" w:hanging="720"/>
      </w:pPr>
      <w:r>
        <w:t>Ward, C.V., Leakey, M. G., Brown, B., Brown, F., Harris, J. and Walker, A.  1999.  South Turkwel: A new Pliocene hominid site in Kenya.  Journal of Human Evolution 36: 69-95.</w:t>
      </w:r>
    </w:p>
    <w:p w14:paraId="305C6923" w14:textId="77777777" w:rsidR="00FC5EE7" w:rsidRDefault="00FC5EE7" w:rsidP="00C1362D">
      <w:pPr>
        <w:spacing w:after="0" w:line="240" w:lineRule="auto"/>
        <w:ind w:left="720" w:right="-720" w:hanging="720"/>
      </w:pPr>
    </w:p>
    <w:p w14:paraId="643A2FC4" w14:textId="77777777" w:rsidR="00FC5EE7" w:rsidRPr="00282826" w:rsidRDefault="00FC5EE7" w:rsidP="00C1362D">
      <w:pPr>
        <w:spacing w:after="0" w:line="240" w:lineRule="auto"/>
        <w:ind w:left="720" w:hanging="720"/>
        <w:rPr>
          <w:rFonts w:ascii="TimesNewRomanPS-BoldMT" w:hAnsi="TimesNewRomanPS-BoldMT"/>
          <w:b/>
        </w:rPr>
      </w:pPr>
      <w:r w:rsidRPr="00282826">
        <w:rPr>
          <w:rFonts w:ascii="TimesNewRomanPS-BoldMT" w:hAnsi="TimesNewRomanPS-BoldMT"/>
          <w:b/>
        </w:rPr>
        <w:t>Mapping</w:t>
      </w:r>
    </w:p>
    <w:p w14:paraId="27475A0E" w14:textId="77777777" w:rsidR="00FC5EE7" w:rsidRDefault="00FC5EE7" w:rsidP="00C1362D">
      <w:pPr>
        <w:spacing w:after="0" w:line="240" w:lineRule="auto"/>
        <w:ind w:left="720" w:hanging="720"/>
      </w:pPr>
      <w:r>
        <w:t>Compton, R. R.  1985.  Geology in the field.  J. Wiley &amp; Sons, New York.  398 pp.</w:t>
      </w:r>
    </w:p>
    <w:p w14:paraId="77569B7B" w14:textId="77777777" w:rsidR="00FC5EE7" w:rsidRDefault="00FC5EE7" w:rsidP="00C1362D">
      <w:pPr>
        <w:spacing w:after="0" w:line="240" w:lineRule="auto"/>
        <w:ind w:left="720" w:hanging="720"/>
      </w:pPr>
      <w:r>
        <w:tab/>
        <w:t>Chapters 1, 2 &amp; 5</w:t>
      </w:r>
    </w:p>
    <w:p w14:paraId="5097BA10" w14:textId="77777777" w:rsidR="00FC5EE7" w:rsidRDefault="00FC5EE7" w:rsidP="00C1362D">
      <w:pPr>
        <w:spacing w:after="0" w:line="240" w:lineRule="auto"/>
        <w:ind w:left="720" w:hanging="720"/>
      </w:pPr>
    </w:p>
    <w:p w14:paraId="67C9E5BB" w14:textId="77777777" w:rsidR="00FC5EE7" w:rsidRPr="00282826" w:rsidRDefault="00FC5EE7" w:rsidP="00C1362D">
      <w:pPr>
        <w:spacing w:after="0" w:line="240" w:lineRule="auto"/>
        <w:ind w:left="720" w:hanging="720"/>
        <w:rPr>
          <w:rFonts w:ascii="TimesNewRomanPS-BoldMT" w:hAnsi="TimesNewRomanPS-BoldMT"/>
          <w:b/>
        </w:rPr>
      </w:pPr>
      <w:r w:rsidRPr="00282826">
        <w:rPr>
          <w:rFonts w:ascii="TimesNewRomanPS-BoldMT" w:hAnsi="TimesNewRomanPS-BoldMT"/>
          <w:b/>
        </w:rPr>
        <w:t>Sedimentology</w:t>
      </w:r>
    </w:p>
    <w:p w14:paraId="477F22AE" w14:textId="77777777" w:rsidR="00FC5EE7" w:rsidRPr="00282826" w:rsidRDefault="00FC5EE7" w:rsidP="00C1362D">
      <w:pPr>
        <w:spacing w:after="0" w:line="240" w:lineRule="auto"/>
        <w:ind w:left="720" w:hanging="720"/>
      </w:pPr>
      <w:r w:rsidRPr="00282826">
        <w:t xml:space="preserve">Feibel, C. S.  2001.  Archaeological sediments in lake margin environments.  In: Stein, J. K. and Farrand, W. R. (eds.) </w:t>
      </w:r>
      <w:r w:rsidRPr="00282826">
        <w:rPr>
          <w:i/>
        </w:rPr>
        <w:t>Sediments in Archaeological Context.</w:t>
      </w:r>
      <w:r w:rsidRPr="00282826">
        <w:t xml:space="preserve">  University of Utah Press, Salt Lake City.  pp. 127-148.</w:t>
      </w:r>
    </w:p>
    <w:p w14:paraId="73624EB1" w14:textId="77777777" w:rsidR="00FC5EE7" w:rsidRDefault="00FC5EE7" w:rsidP="00C1362D">
      <w:pPr>
        <w:spacing w:after="0" w:line="240" w:lineRule="auto"/>
        <w:ind w:left="720" w:hanging="720"/>
      </w:pPr>
    </w:p>
    <w:p w14:paraId="1D71C235" w14:textId="77777777" w:rsidR="00FC5EE7" w:rsidRDefault="00FC5EE7" w:rsidP="00C1362D">
      <w:pPr>
        <w:spacing w:after="0" w:line="240" w:lineRule="auto"/>
        <w:ind w:left="720" w:hanging="720"/>
      </w:pPr>
      <w:r w:rsidRPr="00282826">
        <w:t xml:space="preserve">Feibel, C. S.  </w:t>
      </w:r>
      <w:r w:rsidR="00365C78">
        <w:t>2013</w:t>
      </w:r>
      <w:r w:rsidRPr="00282826">
        <w:t xml:space="preserve">.  Facies and Pliocene </w:t>
      </w:r>
      <w:r>
        <w:t>p</w:t>
      </w:r>
      <w:r w:rsidRPr="00282826">
        <w:t>aleoecology. In:  Sponheimer, M. Lee-Thorp, J. Reed, K. Ungar, P. (eds.)</w:t>
      </w:r>
      <w:r w:rsidRPr="00282826">
        <w:rPr>
          <w:i/>
        </w:rPr>
        <w:t xml:space="preserve">  Early Hominin Paleoecology</w:t>
      </w:r>
      <w:r w:rsidRPr="00282826">
        <w:t>.  University of Colorado Press.</w:t>
      </w:r>
      <w:r w:rsidR="00365C78">
        <w:t xml:space="preserve"> pp. 35-58.</w:t>
      </w:r>
    </w:p>
    <w:p w14:paraId="30341FEE" w14:textId="77777777" w:rsidR="00FC5EE7" w:rsidRDefault="00FC5EE7" w:rsidP="00C1362D">
      <w:pPr>
        <w:spacing w:after="0" w:line="240" w:lineRule="auto"/>
        <w:ind w:left="720" w:hanging="720"/>
      </w:pPr>
    </w:p>
    <w:p w14:paraId="5AB9BB89" w14:textId="77777777" w:rsidR="00FC5EE7" w:rsidRPr="00A76E33" w:rsidRDefault="00FC5EE7" w:rsidP="00C1362D">
      <w:pPr>
        <w:spacing w:after="0" w:line="240" w:lineRule="auto"/>
        <w:ind w:left="720" w:right="-720" w:hanging="720"/>
        <w:rPr>
          <w:rFonts w:ascii="TimesNewRomanPS-BoldMT" w:hAnsi="TimesNewRomanPS-BoldMT"/>
          <w:b/>
        </w:rPr>
      </w:pPr>
      <w:r w:rsidRPr="00A76E33">
        <w:rPr>
          <w:rFonts w:ascii="TimesNewRomanPS-BoldMT" w:hAnsi="TimesNewRomanPS-BoldMT"/>
          <w:b/>
        </w:rPr>
        <w:t>Stratigraphy</w:t>
      </w:r>
    </w:p>
    <w:p w14:paraId="225C5AF3" w14:textId="77777777" w:rsidR="00FC5EE7" w:rsidRDefault="00FC5EE7" w:rsidP="00C1362D">
      <w:pPr>
        <w:spacing w:after="0" w:line="240" w:lineRule="auto"/>
        <w:ind w:left="720" w:right="-720" w:hanging="720"/>
      </w:pPr>
      <w:r>
        <w:t>Brown, F. H. and Feibel, C. S.  1986.  Revision of lithostratigraphic nomenclature in the Koobi Fora region, Kenya.  Journal of the Geological Society, London 143: 297-310.</w:t>
      </w:r>
    </w:p>
    <w:p w14:paraId="4C19F07F" w14:textId="77777777" w:rsidR="00FC5EE7" w:rsidRDefault="00FC5EE7" w:rsidP="00C1362D">
      <w:pPr>
        <w:spacing w:after="0" w:line="240" w:lineRule="auto"/>
        <w:ind w:left="720" w:right="-720" w:hanging="720"/>
      </w:pPr>
    </w:p>
    <w:p w14:paraId="1A2C1846" w14:textId="77777777" w:rsidR="00FC5EE7" w:rsidRPr="00282826" w:rsidRDefault="00FC5EE7" w:rsidP="00C1362D">
      <w:pPr>
        <w:spacing w:after="0" w:line="240" w:lineRule="auto"/>
        <w:ind w:left="720" w:right="-720" w:hanging="720"/>
        <w:rPr>
          <w:rFonts w:ascii="TimesNewRomanPS-BoldMT" w:hAnsi="TimesNewRomanPS-BoldMT"/>
          <w:b/>
        </w:rPr>
      </w:pPr>
      <w:r w:rsidRPr="00282826">
        <w:rPr>
          <w:rFonts w:ascii="TimesNewRomanPS-BoldMT" w:hAnsi="TimesNewRomanPS-BoldMT"/>
          <w:b/>
        </w:rPr>
        <w:t>Tectonics and Volcanism</w:t>
      </w:r>
    </w:p>
    <w:p w14:paraId="28ABEAA1" w14:textId="77777777" w:rsidR="00FC5EE7" w:rsidRPr="00282826" w:rsidRDefault="00FC5EE7" w:rsidP="00C1362D">
      <w:pPr>
        <w:spacing w:after="0" w:line="240" w:lineRule="auto"/>
        <w:ind w:left="720" w:right="-720" w:hanging="720"/>
        <w:rPr>
          <w:rFonts w:ascii="TimesNewRomanPS-BoldMT" w:hAnsi="TimesNewRomanPS-BoldMT"/>
        </w:rPr>
      </w:pPr>
      <w:r w:rsidRPr="00282826">
        <w:rPr>
          <w:rFonts w:ascii="TimesNewRomanPS-BoldMT" w:hAnsi="TimesNewRomanPS-BoldMT"/>
        </w:rPr>
        <w:t>Haileab, B., Brown, F. H., McDougall, I. and Gathogo, P. N.  2004.  Gombe Group basalts and initiation of Pliocene deposition in the Turkana depression, northern Kenya and southern Ethiopia.  Geological Magazine 141: 41-53.</w:t>
      </w:r>
    </w:p>
    <w:p w14:paraId="6654FAFA" w14:textId="77777777" w:rsidR="00FC5EE7" w:rsidRDefault="00FC5EE7" w:rsidP="00C1362D">
      <w:pPr>
        <w:spacing w:after="0" w:line="240" w:lineRule="auto"/>
        <w:ind w:left="720" w:right="-720" w:hanging="720"/>
        <w:rPr>
          <w:rFonts w:ascii="TimesNewRomanPS-BoldMT" w:hAnsi="TimesNewRomanPS-BoldMT"/>
        </w:rPr>
      </w:pPr>
    </w:p>
    <w:p w14:paraId="652D3683" w14:textId="77777777" w:rsidR="00FC5EE7" w:rsidRPr="00282826" w:rsidRDefault="00FC5EE7" w:rsidP="00C1362D">
      <w:pPr>
        <w:spacing w:after="0" w:line="240" w:lineRule="auto"/>
        <w:ind w:left="720" w:right="-720" w:hanging="720"/>
        <w:rPr>
          <w:rFonts w:ascii="TimesNewRomanPS-BoldMT" w:hAnsi="TimesNewRomanPS-BoldMT"/>
          <w:b/>
        </w:rPr>
      </w:pPr>
      <w:r w:rsidRPr="00282826">
        <w:rPr>
          <w:rFonts w:ascii="TimesNewRomanPS-BoldMT" w:hAnsi="TimesNewRomanPS-BoldMT"/>
          <w:b/>
        </w:rPr>
        <w:t>Geochronology and Tephrostratigraphy</w:t>
      </w:r>
    </w:p>
    <w:p w14:paraId="12913CCC" w14:textId="77777777" w:rsidR="00FC5EE7" w:rsidRDefault="00FC5EE7" w:rsidP="00C1362D">
      <w:pPr>
        <w:spacing w:after="0" w:line="240" w:lineRule="auto"/>
        <w:ind w:left="720" w:right="-720" w:hanging="720"/>
      </w:pPr>
      <w:r>
        <w:t>Feibel, C. S.  1999</w:t>
      </w:r>
      <w:r w:rsidR="008C4C4D">
        <w:t>b</w:t>
      </w:r>
      <w:r>
        <w:t xml:space="preserve">.  Tephrostratigraphy and geological context in paleoanthropology.  </w:t>
      </w:r>
      <w:r>
        <w:rPr>
          <w:i/>
        </w:rPr>
        <w:t>Evolutionary Anthropology</w:t>
      </w:r>
      <w:r>
        <w:t xml:space="preserve"> 8: 87-100.</w:t>
      </w:r>
    </w:p>
    <w:p w14:paraId="68D62597" w14:textId="77777777" w:rsidR="00FC5EE7" w:rsidRDefault="00FC5EE7" w:rsidP="00C1362D">
      <w:pPr>
        <w:spacing w:after="0" w:line="240" w:lineRule="auto"/>
        <w:ind w:left="720" w:right="-720" w:hanging="720"/>
      </w:pPr>
    </w:p>
    <w:p w14:paraId="7A6CF6A1" w14:textId="77777777" w:rsidR="00FC5EE7" w:rsidRPr="00282826" w:rsidRDefault="00FC5EE7" w:rsidP="00C1362D">
      <w:pPr>
        <w:spacing w:after="0" w:line="240" w:lineRule="auto"/>
        <w:ind w:left="720" w:right="-720" w:hanging="720"/>
        <w:rPr>
          <w:rFonts w:ascii="TimesNewRomanPS-BoldMT" w:hAnsi="TimesNewRomanPS-BoldMT"/>
          <w:b/>
        </w:rPr>
      </w:pPr>
      <w:r w:rsidRPr="00282826">
        <w:rPr>
          <w:rFonts w:ascii="TimesNewRomanPS-BoldMT" w:hAnsi="TimesNewRomanPS-BoldMT"/>
          <w:b/>
        </w:rPr>
        <w:t>Climate and Environments</w:t>
      </w:r>
    </w:p>
    <w:p w14:paraId="413E8A74" w14:textId="77777777" w:rsidR="00FC5EE7" w:rsidRDefault="00FC5EE7" w:rsidP="00C1362D">
      <w:pPr>
        <w:spacing w:after="0" w:line="240" w:lineRule="auto"/>
        <w:ind w:left="720" w:right="-720" w:hanging="720"/>
      </w:pPr>
      <w:r>
        <w:t>Feibel, C. S.  1999</w:t>
      </w:r>
      <w:r w:rsidR="008C4C4D">
        <w:t>c</w:t>
      </w:r>
      <w:r>
        <w:t xml:space="preserve">.  Basin evolution, sedimentary dynamics and hominid habitats in East Africa: an ecosystem approach.  In:  Bromage, T. and Schrenk, F. (eds.)  </w:t>
      </w:r>
      <w:r>
        <w:rPr>
          <w:i/>
        </w:rPr>
        <w:t>African Biogeography, Climate Change, and Human Evolution</w:t>
      </w:r>
      <w:r>
        <w:t>.  Oxford University Press, Oxford.  pp. 276-281.</w:t>
      </w:r>
    </w:p>
    <w:p w14:paraId="175269AC" w14:textId="77777777" w:rsidR="00FC5EE7" w:rsidRDefault="00FC5EE7" w:rsidP="00C1362D">
      <w:pPr>
        <w:spacing w:after="0" w:line="240" w:lineRule="auto"/>
        <w:ind w:left="720" w:right="-720" w:hanging="720"/>
      </w:pPr>
    </w:p>
    <w:p w14:paraId="4FACA3AE" w14:textId="77777777" w:rsidR="00FC5EE7" w:rsidRPr="00A76E33" w:rsidRDefault="00FC5EE7" w:rsidP="00C1362D">
      <w:pPr>
        <w:spacing w:after="0" w:line="240" w:lineRule="auto"/>
        <w:ind w:left="720" w:right="-720" w:hanging="720"/>
      </w:pPr>
      <w:r>
        <w:t xml:space="preserve">Potts, R.  2012.  Environmental and behavioral evidence pertaining to the evolution of Early </w:t>
      </w:r>
      <w:r>
        <w:rPr>
          <w:i/>
        </w:rPr>
        <w:t>Homo</w:t>
      </w:r>
      <w:r>
        <w:t>.  Current Anthropology 53: S299-S317.</w:t>
      </w:r>
    </w:p>
    <w:p w14:paraId="2D102CE5" w14:textId="77777777" w:rsidR="00FC5EE7" w:rsidRDefault="00FC5EE7" w:rsidP="00C1362D">
      <w:pPr>
        <w:spacing w:after="0" w:line="240" w:lineRule="auto"/>
        <w:ind w:left="720" w:right="-720" w:hanging="720"/>
        <w:rPr>
          <w:rFonts w:ascii="TimesNewRomanPS-BoldMT" w:hAnsi="TimesNewRomanPS-BoldMT"/>
        </w:rPr>
      </w:pPr>
    </w:p>
    <w:p w14:paraId="60970922" w14:textId="77777777" w:rsidR="00FC5EE7" w:rsidRPr="00282826" w:rsidRDefault="00FC5EE7" w:rsidP="00C1362D">
      <w:pPr>
        <w:widowControl w:val="0"/>
        <w:autoSpaceDE w:val="0"/>
        <w:autoSpaceDN w:val="0"/>
        <w:adjustRightInd w:val="0"/>
        <w:spacing w:after="0" w:line="240" w:lineRule="auto"/>
        <w:ind w:left="720" w:hanging="720"/>
        <w:rPr>
          <w:rFonts w:ascii="TimesNewRomanPSMT" w:hAnsi="TimesNewRomanPSMT"/>
          <w:b/>
          <w:color w:val="000000"/>
          <w:u w:color="000000"/>
        </w:rPr>
      </w:pPr>
      <w:r w:rsidRPr="00282826">
        <w:rPr>
          <w:rFonts w:ascii="TimesNewRomanPS-BoldMT" w:hAnsi="TimesNewRomanPS-BoldMT"/>
          <w:b/>
        </w:rPr>
        <w:t>Lothagam</w:t>
      </w:r>
    </w:p>
    <w:p w14:paraId="1D46432E" w14:textId="77777777" w:rsidR="00FC5EE7" w:rsidRDefault="00FC5EE7" w:rsidP="00C1362D">
      <w:pPr>
        <w:spacing w:after="0" w:line="240" w:lineRule="auto"/>
        <w:ind w:left="720" w:right="-720" w:hanging="720"/>
      </w:pPr>
      <w:r w:rsidRPr="0043003C">
        <w:t xml:space="preserve">Feibel, C. S.  2003.  Stratigraphy and depositional history of the Lothagam sequence.  In: Leakey, M. G. and Harris, J. M. (eds.) </w:t>
      </w:r>
      <w:r w:rsidRPr="0043003C">
        <w:rPr>
          <w:i/>
        </w:rPr>
        <w:t>Lothagam: The Dawn of Humanity in Eastern Africa</w:t>
      </w:r>
      <w:r w:rsidRPr="0043003C">
        <w:t>.  Columbia University Press, New York.  pp. 17-29.</w:t>
      </w:r>
    </w:p>
    <w:p w14:paraId="2B8C0FC8" w14:textId="77777777" w:rsidR="00FC5EE7" w:rsidRDefault="00FC5EE7" w:rsidP="00C1362D">
      <w:pPr>
        <w:spacing w:after="0" w:line="240" w:lineRule="auto"/>
        <w:ind w:left="720" w:right="-720" w:hanging="720"/>
      </w:pPr>
    </w:p>
    <w:p w14:paraId="37463DDA" w14:textId="77777777" w:rsidR="00FC5EE7" w:rsidRDefault="00FC5EE7" w:rsidP="00C1362D">
      <w:pPr>
        <w:spacing w:after="0" w:line="240" w:lineRule="auto"/>
        <w:ind w:left="720" w:hanging="720"/>
      </w:pPr>
    </w:p>
    <w:p w14:paraId="1CBFB801" w14:textId="77777777" w:rsidR="004B66E6" w:rsidRPr="0014257F" w:rsidRDefault="004B66E6" w:rsidP="00C1362D">
      <w:pPr>
        <w:spacing w:after="0" w:line="240" w:lineRule="auto"/>
        <w:ind w:left="720" w:hanging="720"/>
      </w:pPr>
    </w:p>
    <w:sectPr w:rsidR="004B66E6" w:rsidRPr="0014257F" w:rsidSect="008838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Cambria"/>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characterSpacingControl w:val="doNotCompress"/>
  <w:savePreviewPicture/>
  <w:compat>
    <w:useFELayout/>
    <w:compatSetting w:name="compatibilityMode" w:uri="http://schemas.microsoft.com/office/word" w:val="12"/>
  </w:compat>
  <w:rsids>
    <w:rsidRoot w:val="00767072"/>
    <w:rsid w:val="00110919"/>
    <w:rsid w:val="0014257F"/>
    <w:rsid w:val="001459EA"/>
    <w:rsid w:val="002069CA"/>
    <w:rsid w:val="002144C3"/>
    <w:rsid w:val="002974A6"/>
    <w:rsid w:val="00365C78"/>
    <w:rsid w:val="00371893"/>
    <w:rsid w:val="003D1608"/>
    <w:rsid w:val="00471D45"/>
    <w:rsid w:val="004769A9"/>
    <w:rsid w:val="00485ED3"/>
    <w:rsid w:val="004B66E6"/>
    <w:rsid w:val="004E2C99"/>
    <w:rsid w:val="00513978"/>
    <w:rsid w:val="0055325D"/>
    <w:rsid w:val="0055373A"/>
    <w:rsid w:val="006557D5"/>
    <w:rsid w:val="006614E2"/>
    <w:rsid w:val="00767072"/>
    <w:rsid w:val="00870CE5"/>
    <w:rsid w:val="00883882"/>
    <w:rsid w:val="008C4C4D"/>
    <w:rsid w:val="009E418C"/>
    <w:rsid w:val="009F4AAE"/>
    <w:rsid w:val="00A30CE9"/>
    <w:rsid w:val="00A8128E"/>
    <w:rsid w:val="00B66672"/>
    <w:rsid w:val="00BC5996"/>
    <w:rsid w:val="00C12370"/>
    <w:rsid w:val="00C1272E"/>
    <w:rsid w:val="00C1362D"/>
    <w:rsid w:val="00C37269"/>
    <w:rsid w:val="00C67329"/>
    <w:rsid w:val="00CA5ACF"/>
    <w:rsid w:val="00D72BC2"/>
    <w:rsid w:val="00D8425D"/>
    <w:rsid w:val="00FC5EE7"/>
    <w:rsid w:val="00FF31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C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7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7189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1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3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329"/>
    <w:rPr>
      <w:rFonts w:ascii="Lucida Grande" w:eastAsiaTheme="minorHAnsi" w:hAnsi="Lucida Grande" w:cs="Lucida Grande"/>
      <w:sz w:val="18"/>
      <w:szCs w:val="18"/>
    </w:rPr>
  </w:style>
  <w:style w:type="character" w:styleId="Hyperlink">
    <w:name w:val="Hyperlink"/>
    <w:basedOn w:val="DefaultParagraphFont"/>
    <w:uiPriority w:val="99"/>
    <w:unhideWhenUsed/>
    <w:rsid w:val="004B66E6"/>
    <w:rPr>
      <w:color w:val="0000FF" w:themeColor="hyperlink"/>
      <w:u w:val="single"/>
    </w:rPr>
  </w:style>
  <w:style w:type="character" w:customStyle="1" w:styleId="Heading1Char">
    <w:name w:val="Heading 1 Char"/>
    <w:basedOn w:val="DefaultParagraphFont"/>
    <w:link w:val="Heading1"/>
    <w:uiPriority w:val="9"/>
    <w:rsid w:val="0037189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18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89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371893"/>
    <w:rPr>
      <w:rFonts w:asciiTheme="majorHAnsi" w:eastAsiaTheme="majorEastAsia" w:hAnsiTheme="majorHAnsi" w:cstheme="majorBidi"/>
      <w:b/>
      <w:bCs/>
      <w:i/>
      <w:iCs/>
      <w:color w:val="4F81BD" w:themeColor="accent1"/>
      <w:sz w:val="22"/>
      <w:szCs w:val="22"/>
    </w:rPr>
  </w:style>
  <w:style w:type="paragraph" w:styleId="List2">
    <w:name w:val="List 2"/>
    <w:basedOn w:val="Normal"/>
    <w:uiPriority w:val="99"/>
    <w:unhideWhenUsed/>
    <w:rsid w:val="00371893"/>
    <w:pPr>
      <w:ind w:left="720" w:hanging="360"/>
      <w:contextualSpacing/>
    </w:pPr>
  </w:style>
  <w:style w:type="paragraph" w:styleId="BodyText">
    <w:name w:val="Body Text"/>
    <w:basedOn w:val="Normal"/>
    <w:link w:val="BodyTextChar"/>
    <w:uiPriority w:val="99"/>
    <w:unhideWhenUsed/>
    <w:rsid w:val="00371893"/>
    <w:pPr>
      <w:spacing w:after="120"/>
    </w:pPr>
  </w:style>
  <w:style w:type="character" w:customStyle="1" w:styleId="BodyTextChar">
    <w:name w:val="Body Text Char"/>
    <w:basedOn w:val="DefaultParagraphFont"/>
    <w:link w:val="BodyText"/>
    <w:uiPriority w:val="99"/>
    <w:rsid w:val="00371893"/>
    <w:rPr>
      <w:rFonts w:eastAsiaTheme="minorHAnsi"/>
      <w:sz w:val="22"/>
      <w:szCs w:val="22"/>
    </w:rPr>
  </w:style>
  <w:style w:type="paragraph" w:styleId="BodyTextIndent">
    <w:name w:val="Body Text Indent"/>
    <w:basedOn w:val="Normal"/>
    <w:link w:val="BodyTextIndentChar"/>
    <w:uiPriority w:val="99"/>
    <w:semiHidden/>
    <w:unhideWhenUsed/>
    <w:rsid w:val="00371893"/>
    <w:pPr>
      <w:spacing w:after="120"/>
      <w:ind w:left="360"/>
    </w:pPr>
  </w:style>
  <w:style w:type="character" w:customStyle="1" w:styleId="BodyTextIndentChar">
    <w:name w:val="Body Text Indent Char"/>
    <w:basedOn w:val="DefaultParagraphFont"/>
    <w:link w:val="BodyTextIndent"/>
    <w:uiPriority w:val="99"/>
    <w:semiHidden/>
    <w:rsid w:val="00371893"/>
    <w:rPr>
      <w:rFonts w:eastAsiaTheme="minorHAnsi"/>
      <w:sz w:val="22"/>
      <w:szCs w:val="22"/>
    </w:rPr>
  </w:style>
  <w:style w:type="paragraph" w:styleId="BodyTextFirstIndent2">
    <w:name w:val="Body Text First Indent 2"/>
    <w:basedOn w:val="BodyTextIndent"/>
    <w:link w:val="BodyTextFirstIndent2Char"/>
    <w:uiPriority w:val="99"/>
    <w:unhideWhenUsed/>
    <w:rsid w:val="00371893"/>
    <w:pPr>
      <w:spacing w:after="200"/>
      <w:ind w:firstLine="360"/>
    </w:pPr>
  </w:style>
  <w:style w:type="character" w:customStyle="1" w:styleId="BodyTextFirstIndent2Char">
    <w:name w:val="Body Text First Indent 2 Char"/>
    <w:basedOn w:val="BodyTextIndentChar"/>
    <w:link w:val="BodyTextFirstIndent2"/>
    <w:uiPriority w:val="99"/>
    <w:rsid w:val="0037189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7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7189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1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3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329"/>
    <w:rPr>
      <w:rFonts w:ascii="Lucida Grande" w:eastAsiaTheme="minorHAnsi" w:hAnsi="Lucida Grande" w:cs="Lucida Grande"/>
      <w:sz w:val="18"/>
      <w:szCs w:val="18"/>
    </w:rPr>
  </w:style>
  <w:style w:type="character" w:styleId="Hyperlink">
    <w:name w:val="Hyperlink"/>
    <w:basedOn w:val="DefaultParagraphFont"/>
    <w:uiPriority w:val="99"/>
    <w:unhideWhenUsed/>
    <w:rsid w:val="004B66E6"/>
    <w:rPr>
      <w:color w:val="0000FF" w:themeColor="hyperlink"/>
      <w:u w:val="single"/>
    </w:rPr>
  </w:style>
  <w:style w:type="character" w:customStyle="1" w:styleId="Heading1Char">
    <w:name w:val="Heading 1 Char"/>
    <w:basedOn w:val="DefaultParagraphFont"/>
    <w:link w:val="Heading1"/>
    <w:uiPriority w:val="9"/>
    <w:rsid w:val="0037189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18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89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371893"/>
    <w:rPr>
      <w:rFonts w:asciiTheme="majorHAnsi" w:eastAsiaTheme="majorEastAsia" w:hAnsiTheme="majorHAnsi" w:cstheme="majorBidi"/>
      <w:b/>
      <w:bCs/>
      <w:i/>
      <w:iCs/>
      <w:color w:val="4F81BD" w:themeColor="accent1"/>
      <w:sz w:val="22"/>
      <w:szCs w:val="22"/>
    </w:rPr>
  </w:style>
  <w:style w:type="paragraph" w:styleId="List2">
    <w:name w:val="List 2"/>
    <w:basedOn w:val="Normal"/>
    <w:uiPriority w:val="99"/>
    <w:unhideWhenUsed/>
    <w:rsid w:val="00371893"/>
    <w:pPr>
      <w:ind w:left="720" w:hanging="360"/>
      <w:contextualSpacing/>
    </w:pPr>
  </w:style>
  <w:style w:type="paragraph" w:styleId="BodyText">
    <w:name w:val="Body Text"/>
    <w:basedOn w:val="Normal"/>
    <w:link w:val="BodyTextChar"/>
    <w:uiPriority w:val="99"/>
    <w:unhideWhenUsed/>
    <w:rsid w:val="00371893"/>
    <w:pPr>
      <w:spacing w:after="120"/>
    </w:pPr>
  </w:style>
  <w:style w:type="character" w:customStyle="1" w:styleId="BodyTextChar">
    <w:name w:val="Body Text Char"/>
    <w:basedOn w:val="DefaultParagraphFont"/>
    <w:link w:val="BodyText"/>
    <w:uiPriority w:val="99"/>
    <w:rsid w:val="00371893"/>
    <w:rPr>
      <w:rFonts w:eastAsiaTheme="minorHAnsi"/>
      <w:sz w:val="22"/>
      <w:szCs w:val="22"/>
    </w:rPr>
  </w:style>
  <w:style w:type="paragraph" w:styleId="BodyTextIndent">
    <w:name w:val="Body Text Indent"/>
    <w:basedOn w:val="Normal"/>
    <w:link w:val="BodyTextIndentChar"/>
    <w:uiPriority w:val="99"/>
    <w:semiHidden/>
    <w:unhideWhenUsed/>
    <w:rsid w:val="00371893"/>
    <w:pPr>
      <w:spacing w:after="120"/>
      <w:ind w:left="360"/>
    </w:pPr>
  </w:style>
  <w:style w:type="character" w:customStyle="1" w:styleId="BodyTextIndentChar">
    <w:name w:val="Body Text Indent Char"/>
    <w:basedOn w:val="DefaultParagraphFont"/>
    <w:link w:val="BodyTextIndent"/>
    <w:uiPriority w:val="99"/>
    <w:semiHidden/>
    <w:rsid w:val="00371893"/>
    <w:rPr>
      <w:rFonts w:eastAsiaTheme="minorHAnsi"/>
      <w:sz w:val="22"/>
      <w:szCs w:val="22"/>
    </w:rPr>
  </w:style>
  <w:style w:type="paragraph" w:styleId="BodyTextFirstIndent2">
    <w:name w:val="Body Text First Indent 2"/>
    <w:basedOn w:val="BodyTextIndent"/>
    <w:link w:val="BodyTextFirstIndent2Char"/>
    <w:uiPriority w:val="99"/>
    <w:unhideWhenUsed/>
    <w:rsid w:val="00371893"/>
    <w:pPr>
      <w:spacing w:after="200"/>
      <w:ind w:firstLine="360"/>
    </w:pPr>
  </w:style>
  <w:style w:type="character" w:customStyle="1" w:styleId="BodyTextFirstIndent2Char">
    <w:name w:val="Body Text First Indent 2 Char"/>
    <w:basedOn w:val="BodyTextIndentChar"/>
    <w:link w:val="BodyTextFirstIndent2"/>
    <w:uiPriority w:val="99"/>
    <w:rsid w:val="0037189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6887-43DA-A048-8656-BF9A7C37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1211</Words>
  <Characters>6904</Characters>
  <Application>Microsoft Macintosh Word</Application>
  <DocSecurity>0</DocSecurity>
  <Lines>57</Lines>
  <Paragraphs>16</Paragraphs>
  <ScaleCrop>false</ScaleCrop>
  <Company>Rutgers University</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FEIBEL</dc:creator>
  <cp:keywords/>
  <dc:description/>
  <cp:lastModifiedBy>CRAIG FEIBEL</cp:lastModifiedBy>
  <cp:revision>10</cp:revision>
  <cp:lastPrinted>2013-01-10T22:07:00Z</cp:lastPrinted>
  <dcterms:created xsi:type="dcterms:W3CDTF">2013-02-04T18:52:00Z</dcterms:created>
  <dcterms:modified xsi:type="dcterms:W3CDTF">2014-02-15T11:35:00Z</dcterms:modified>
</cp:coreProperties>
</file>